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1D" w:rsidRPr="00161E1B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20" w:lineRule="exact"/>
        <w:jc w:val="center"/>
        <w:rPr>
          <w:rFonts w:ascii="Times New Roman ??????????" w:hAnsi="Times New Roman ??????????"/>
          <w:b/>
          <w:bCs/>
          <w:spacing w:val="42"/>
          <w:sz w:val="24"/>
          <w:szCs w:val="24"/>
          <w:lang w:val="en-US"/>
        </w:rPr>
      </w:pP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  <w:lang w:val="en-US"/>
        </w:rPr>
        <w:t xml:space="preserve">XLVIII 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</w:rPr>
        <w:t>ЕЖЕГОДНАЯ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  <w:lang w:val="en-US"/>
        </w:rPr>
        <w:t xml:space="preserve"> 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</w:rPr>
        <w:t>СЕССИЯ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  <w:lang w:val="en-US"/>
        </w:rPr>
        <w:t xml:space="preserve"> 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</w:rPr>
        <w:t>ПЕТЕРБУРГСКИХ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  <w:lang w:val="en-US"/>
        </w:rPr>
        <w:t xml:space="preserve"> </w:t>
      </w:r>
      <w:r w:rsidRPr="00161E1B">
        <w:rPr>
          <w:rFonts w:ascii="Times New Roman ??????????" w:hAnsi="Times New Roman ??????????"/>
          <w:b/>
          <w:bCs/>
          <w:spacing w:val="42"/>
          <w:sz w:val="24"/>
          <w:szCs w:val="24"/>
        </w:rPr>
        <w:t>АРАБИСТОВ</w:t>
      </w:r>
    </w:p>
    <w:p w:rsidR="00F9451D" w:rsidRPr="00161E1B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20" w:lineRule="exact"/>
        <w:jc w:val="center"/>
        <w:rPr>
          <w:b/>
          <w:bCs/>
          <w:spacing w:val="52"/>
          <w:sz w:val="24"/>
          <w:szCs w:val="24"/>
          <w:lang w:val="en-US"/>
        </w:rPr>
      </w:pPr>
      <w:r w:rsidRPr="00161E1B">
        <w:rPr>
          <w:b/>
          <w:bCs/>
          <w:spacing w:val="52"/>
          <w:sz w:val="24"/>
          <w:szCs w:val="24"/>
          <w:lang w:val="en-US"/>
        </w:rPr>
        <w:t>THE 48</w:t>
      </w:r>
      <w:r w:rsidRPr="00161E1B">
        <w:rPr>
          <w:b/>
          <w:bCs/>
          <w:spacing w:val="52"/>
          <w:sz w:val="24"/>
          <w:szCs w:val="24"/>
          <w:vertAlign w:val="superscript"/>
          <w:lang w:val="en-US"/>
        </w:rPr>
        <w:t>th</w:t>
      </w:r>
      <w:r w:rsidRPr="00161E1B">
        <w:rPr>
          <w:b/>
          <w:bCs/>
          <w:spacing w:val="52"/>
          <w:sz w:val="24"/>
          <w:szCs w:val="24"/>
          <w:lang w:val="en-US"/>
        </w:rPr>
        <w:t xml:space="preserve"> ANNUAL SESSION OF S</w:t>
      </w:r>
      <w:r w:rsidRPr="00161E1B">
        <w:rPr>
          <w:b/>
          <w:bCs/>
          <w:spacing w:val="52"/>
          <w:position w:val="12"/>
          <w:lang w:val="en-US"/>
        </w:rPr>
        <w:t>t</w:t>
      </w:r>
      <w:r w:rsidRPr="00161E1B">
        <w:rPr>
          <w:b/>
          <w:bCs/>
          <w:spacing w:val="52"/>
          <w:sz w:val="24"/>
          <w:szCs w:val="24"/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61E1B">
            <w:rPr>
              <w:b/>
              <w:bCs/>
              <w:spacing w:val="52"/>
              <w:sz w:val="24"/>
              <w:szCs w:val="24"/>
              <w:lang w:val="en-US"/>
            </w:rPr>
            <w:t>PETERSBURG</w:t>
          </w:r>
        </w:smartTag>
      </w:smartTag>
      <w:r w:rsidRPr="00161E1B">
        <w:rPr>
          <w:b/>
          <w:bCs/>
          <w:spacing w:val="52"/>
          <w:sz w:val="24"/>
          <w:szCs w:val="24"/>
          <w:lang w:val="en-US"/>
        </w:rPr>
        <w:t xml:space="preserve"> ARABISTS</w:t>
      </w:r>
    </w:p>
    <w:p w:rsidR="00F9451D" w:rsidRPr="00161E1B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20" w:lineRule="exact"/>
        <w:jc w:val="center"/>
        <w:rPr>
          <w:b/>
          <w:bCs/>
          <w:spacing w:val="20"/>
          <w:sz w:val="24"/>
          <w:szCs w:val="24"/>
          <w:lang w:val="fr-FR"/>
        </w:rPr>
      </w:pPr>
      <w:r w:rsidRPr="00161E1B">
        <w:rPr>
          <w:b/>
          <w:bCs/>
          <w:spacing w:val="20"/>
          <w:sz w:val="24"/>
          <w:szCs w:val="24"/>
          <w:lang w:val="fr-FR"/>
        </w:rPr>
        <w:t>LA 48</w:t>
      </w:r>
      <w:r w:rsidRPr="00161E1B">
        <w:rPr>
          <w:b/>
          <w:bCs/>
          <w:spacing w:val="20"/>
          <w:position w:val="12"/>
          <w:sz w:val="18"/>
          <w:szCs w:val="18"/>
          <w:lang w:val="fr-FR"/>
        </w:rPr>
        <w:t>ème</w:t>
      </w:r>
      <w:r w:rsidRPr="00161E1B">
        <w:rPr>
          <w:b/>
          <w:bCs/>
          <w:spacing w:val="20"/>
          <w:sz w:val="24"/>
          <w:szCs w:val="24"/>
          <w:lang w:val="fr-FR"/>
        </w:rPr>
        <w:t xml:space="preserve"> SESSION ANNUELLE DES ARABISANTS DE S</w:t>
      </w:r>
      <w:r w:rsidRPr="00161E1B">
        <w:rPr>
          <w:b/>
          <w:bCs/>
          <w:spacing w:val="20"/>
          <w:position w:val="12"/>
          <w:lang w:val="fr-FR"/>
        </w:rPr>
        <w:t>t</w:t>
      </w:r>
      <w:r w:rsidRPr="00161E1B">
        <w:rPr>
          <w:b/>
          <w:bCs/>
          <w:spacing w:val="20"/>
          <w:sz w:val="24"/>
          <w:szCs w:val="24"/>
          <w:lang w:val="fr-FR"/>
        </w:rPr>
        <w:t xml:space="preserve"> PÉTERSBOURG</w:t>
      </w:r>
    </w:p>
    <w:p w:rsidR="00F9451D" w:rsidRPr="00161E1B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bidi/>
        <w:spacing w:after="120" w:line="320" w:lineRule="exact"/>
        <w:jc w:val="center"/>
        <w:rPr>
          <w:rFonts w:cs="Times New Roman"/>
          <w:spacing w:val="14"/>
          <w:position w:val="-16"/>
          <w:sz w:val="44"/>
          <w:szCs w:val="44"/>
          <w:rtl/>
          <w:lang w:val="ar-SA"/>
        </w:rPr>
      </w:pP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الندوة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الثامنة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والاربعون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لمستعربي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مدينة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بطرسبرج</w:t>
      </w:r>
      <w:r w:rsidRPr="00161E1B">
        <w:rPr>
          <w:rFonts w:ascii="Arial Unicode MS" w:hAnsi="Arial Unicode MS" w:cs="Times New Roman"/>
          <w:spacing w:val="14"/>
          <w:position w:val="-16"/>
          <w:sz w:val="44"/>
          <w:szCs w:val="44"/>
          <w:rtl/>
          <w:lang w:val="ar-SA"/>
        </w:rPr>
        <w:t xml:space="preserve"> </w:t>
      </w:r>
      <w:r w:rsidRPr="00161E1B">
        <w:rPr>
          <w:rFonts w:ascii="Arial Unicode MS" w:hAnsi="Arial Unicode MS" w:cs="Times New Roman" w:hint="cs"/>
          <w:spacing w:val="14"/>
          <w:position w:val="-16"/>
          <w:sz w:val="44"/>
          <w:szCs w:val="44"/>
          <w:rtl/>
          <w:lang w:val="ar-SA"/>
        </w:rPr>
        <w:t>المحروسة</w:t>
      </w:r>
    </w:p>
    <w:p w:rsidR="00F9451D" w:rsidRDefault="00F9451D" w:rsidP="00BC3514">
      <w:pPr>
        <w:pBdr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bar w:val="none" w:sz="0" w:color="auto"/>
        </w:pBdr>
        <w:spacing w:line="200" w:lineRule="exact"/>
        <w:jc w:val="center"/>
        <w:rPr>
          <w:b/>
          <w:bCs/>
        </w:rPr>
      </w:pPr>
    </w:p>
    <w:p w:rsidR="00F9451D" w:rsidRPr="00BA472F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bidi/>
        <w:rPr>
          <w:rFonts w:cs="Times New Roman"/>
          <w:sz w:val="28"/>
          <w:szCs w:val="28"/>
          <w:rtl/>
          <w:lang w:val="ar-SA"/>
        </w:rPr>
      </w:pPr>
    </w:p>
    <w:p w:rsidR="00F9451D" w:rsidRDefault="00F9451D" w:rsidP="00BC35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  <w:rtl/>
          <w:lang w:bidi="ar-AE"/>
        </w:rPr>
        <w:t>130</w:t>
      </w:r>
      <w:r>
        <w:rPr>
          <w:rFonts w:cs="Estrangelo Edessa"/>
          <w:b/>
          <w:bCs/>
          <w:i/>
          <w:iCs/>
          <w:sz w:val="28"/>
          <w:szCs w:val="28"/>
          <w:lang w:bidi="syr-SY"/>
        </w:rPr>
        <w:t>-летию со дня рождения</w:t>
      </w:r>
    </w:p>
    <w:p w:rsidR="00F9451D" w:rsidRDefault="00F9451D" w:rsidP="00CB1D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  <w:lang w:bidi="he-IL"/>
        </w:rPr>
        <w:t>Алексея Андреевича</w:t>
      </w:r>
      <w:r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bCs/>
          <w:i/>
          <w:iCs/>
          <w:smallCaps/>
          <w:color w:val="1A1A1A"/>
          <w:sz w:val="28"/>
          <w:szCs w:val="28"/>
          <w:shd w:val="clear" w:color="auto" w:fill="FFFFFF"/>
        </w:rPr>
        <w:t>Быкóв</w:t>
      </w:r>
      <w:r w:rsidRPr="007C4D9D">
        <w:rPr>
          <w:rFonts w:cs="Times New Roman"/>
          <w:b/>
          <w:bCs/>
          <w:i/>
          <w:iCs/>
          <w:smallCaps/>
          <w:color w:val="1A1A1A"/>
          <w:sz w:val="28"/>
          <w:szCs w:val="28"/>
          <w:shd w:val="clear" w:color="auto" w:fill="FFFFFF"/>
        </w:rPr>
        <w:t>а</w:t>
      </w:r>
      <w:r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 (1896–1977)</w:t>
      </w:r>
    </w:p>
    <w:p w:rsidR="00F9451D" w:rsidRPr="00BD2384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>посвящается</w:t>
      </w: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Pr="00AD7F6D" w:rsidRDefault="00F9451D" w:rsidP="00AD7F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cs="Times New Roman"/>
          <w:b/>
          <w:bCs/>
          <w:smallCaps/>
          <w:color w:val="1A1A1A"/>
          <w:sz w:val="32"/>
          <w:szCs w:val="32"/>
          <w:shd w:val="clear" w:color="auto" w:fill="FFFFFF"/>
        </w:rPr>
      </w:pPr>
      <w:r w:rsidRPr="009850C6">
        <w:rPr>
          <w:rFonts w:cs="Times New Roman"/>
          <w:b/>
          <w:bCs/>
          <w:smallCaps/>
          <w:color w:val="1A1A1A"/>
          <w:sz w:val="32"/>
          <w:szCs w:val="32"/>
          <w:shd w:val="clear" w:color="auto" w:fill="FFFFFF"/>
        </w:rPr>
        <w:t>Программа</w:t>
      </w:r>
    </w:p>
    <w:p w:rsidR="00F9451D" w:rsidRPr="00AD7F6D" w:rsidRDefault="00F9451D" w:rsidP="00AD7F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rPr>
          <w:rFonts w:cs="Times New Roman"/>
          <w:b/>
          <w:bCs/>
          <w:color w:val="1A1A1A"/>
          <w:spacing w:val="-4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ab/>
      </w:r>
      <w:r w:rsidRPr="009850C6">
        <w:rPr>
          <w:rFonts w:cs="Times New Roman"/>
          <w:b/>
          <w:bCs/>
          <w:color w:val="1A1A1A"/>
          <w:spacing w:val="-4"/>
          <w:sz w:val="28"/>
          <w:szCs w:val="28"/>
          <w:shd w:val="clear" w:color="auto" w:fill="FFFFFF"/>
        </w:rPr>
        <w:t>Все заседания проходят в Зеленом зале Ново-Михайловского дворца (Дворцовая наб., д. 18) под председательством д.и.н.</w:t>
      </w:r>
      <w:r>
        <w:rPr>
          <w:rFonts w:cs="Times New Roman"/>
          <w:b/>
          <w:bCs/>
          <w:color w:val="1A1A1A"/>
          <w:spacing w:val="-4"/>
          <w:sz w:val="28"/>
          <w:szCs w:val="28"/>
          <w:shd w:val="clear" w:color="auto" w:fill="FFFFFF"/>
        </w:rPr>
        <w:t>, доц.</w:t>
      </w:r>
      <w:r w:rsidRPr="009850C6">
        <w:rPr>
          <w:rFonts w:cs="Times New Roman"/>
          <w:b/>
          <w:bCs/>
          <w:color w:val="1A1A1A"/>
          <w:spacing w:val="-4"/>
          <w:sz w:val="28"/>
          <w:szCs w:val="28"/>
          <w:shd w:val="clear" w:color="auto" w:fill="FFFFFF"/>
        </w:rPr>
        <w:t xml:space="preserve"> С. А. Французова</w:t>
      </w:r>
      <w:r>
        <w:rPr>
          <w:rFonts w:cs="Times New Roman"/>
          <w:b/>
          <w:bCs/>
          <w:color w:val="1A1A1A"/>
          <w:spacing w:val="-4"/>
          <w:sz w:val="28"/>
          <w:szCs w:val="28"/>
          <w:shd w:val="clear" w:color="auto" w:fill="FFFFFF"/>
        </w:rPr>
        <w:t>.</w:t>
      </w:r>
    </w:p>
    <w:p w:rsidR="00F9451D" w:rsidRPr="00AD7F6D" w:rsidRDefault="00F9451D" w:rsidP="00AD7F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rPr>
          <w:rFonts w:ascii="Times New Roman ??????????" w:hAnsi="Times New Roman ??????????" w:cs="Estrangelo Edessa"/>
          <w:b/>
          <w:bCs/>
          <w:color w:val="1A1A1A"/>
          <w:spacing w:val="-10"/>
          <w:sz w:val="28"/>
          <w:szCs w:val="28"/>
          <w:shd w:val="clear" w:color="auto" w:fill="FFFFFF"/>
          <w:lang w:bidi="syr-SY"/>
        </w:rPr>
      </w:pPr>
      <w:r w:rsidRPr="00AD7F6D">
        <w:rPr>
          <w:rFonts w:ascii="Times New Roman ??????????" w:hAnsi="Times New Roman ??????????" w:cs="Estrangelo Edessa"/>
          <w:b/>
          <w:bCs/>
          <w:color w:val="1A1A1A"/>
          <w:spacing w:val="-10"/>
          <w:sz w:val="28"/>
          <w:szCs w:val="28"/>
          <w:shd w:val="clear" w:color="auto" w:fill="FFFFFF"/>
          <w:lang w:bidi="syr-SY"/>
        </w:rPr>
        <w:t>Продолжительность доклада до 20 мин., обсуждения доклада до 5 мин.</w:t>
      </w: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</w:p>
    <w:p w:rsidR="00F9451D" w:rsidRPr="00BD2384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6 апреля 2026 г.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, понедельник</w:t>
      </w:r>
    </w:p>
    <w:p w:rsidR="00F9451D" w:rsidRDefault="00F9451D" w:rsidP="001D46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  <w:t>Утреннее заседание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– 11.00</w:t>
      </w:r>
    </w:p>
    <w:p w:rsidR="00F9451D" w:rsidRPr="00C607D5" w:rsidRDefault="00F9451D" w:rsidP="000162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18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Настич В. Н., к.и.н., зав. </w:t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 xml:space="preserve">отделом памятников письменности народов </w:t>
      </w:r>
      <w:r w:rsidRPr="00C607D5"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Востока ИВ РАН (г. Москва)</w:t>
      </w:r>
    </w:p>
    <w:p w:rsidR="00F9451D" w:rsidRDefault="00F9451D" w:rsidP="00790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C607D5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Тропой пилигримов. Алексей Андреевич Быков ― «крёстный отец» нумизматической Зубайдианы</w:t>
      </w:r>
    </w:p>
    <w:p w:rsidR="00F9451D" w:rsidRDefault="00F9451D" w:rsidP="00790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Pr="00790B3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16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>Моисеенко Н. С., к.и.н., лаборатория</w:t>
      </w:r>
      <w:r w:rsidRPr="00790B3D">
        <w:rPr>
          <w:rFonts w:cs="Times New Roman"/>
          <w:color w:val="1A1A1A"/>
          <w:sz w:val="28"/>
          <w:szCs w:val="28"/>
          <w:shd w:val="clear" w:color="auto" w:fill="FFFFFF"/>
        </w:rPr>
        <w:t xml:space="preserve"> комплексного исследования рукописных памятников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790B3D">
        <w:rPr>
          <w:rFonts w:cs="Times New Roman"/>
          <w:color w:val="1A1A1A"/>
          <w:sz w:val="28"/>
          <w:szCs w:val="28"/>
          <w:shd w:val="clear" w:color="auto" w:fill="FFFFFF"/>
        </w:rPr>
        <w:t>Санкт-Петер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бургского института истории РАН; </w:t>
      </w:r>
      <w:r w:rsidRPr="00790B3D">
        <w:rPr>
          <w:rFonts w:cs="Times New Roman"/>
          <w:color w:val="1A1A1A"/>
          <w:sz w:val="28"/>
          <w:szCs w:val="28"/>
          <w:shd w:val="clear" w:color="auto" w:fill="FFFFFF"/>
        </w:rPr>
        <w:t>эксперт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790B3D">
        <w:rPr>
          <w:rFonts w:cs="Times New Roman"/>
          <w:color w:val="1A1A1A"/>
          <w:sz w:val="28"/>
          <w:szCs w:val="28"/>
          <w:shd w:val="clear" w:color="auto" w:fill="FFFFFF"/>
        </w:rPr>
        <w:t>Министерства культуры РФ по специализации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790B3D">
        <w:rPr>
          <w:rFonts w:cs="Times New Roman"/>
          <w:color w:val="1A1A1A"/>
          <w:sz w:val="28"/>
          <w:szCs w:val="28"/>
          <w:shd w:val="clear" w:color="auto" w:fill="FFFFFF"/>
        </w:rPr>
        <w:t>«нумизматика, бонистика и ценные бумаги»</w:t>
      </w:r>
    </w:p>
    <w:p w:rsidR="00F9451D" w:rsidRPr="00790B3D" w:rsidRDefault="00F9451D" w:rsidP="00790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790B3D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Нумизматическая переписка А.</w:t>
      </w:r>
      <w:r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 </w:t>
      </w:r>
      <w:r w:rsidRPr="00790B3D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А.</w:t>
      </w:r>
      <w:r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 </w:t>
      </w:r>
      <w:r w:rsidRPr="00790B3D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Быкóва (по материалам Архива Государственного Эрмитажа)</w:t>
      </w:r>
    </w:p>
    <w:p w:rsidR="00F9451D" w:rsidRPr="00BD2384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Default="00F9451D" w:rsidP="000162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color w:val="1D1D1D"/>
          <w:sz w:val="28"/>
          <w:szCs w:val="28"/>
          <w:shd w:val="clear" w:color="auto" w:fill="FFFFFF"/>
        </w:rPr>
      </w:pPr>
      <w:r w:rsidRPr="00924575">
        <w:rPr>
          <w:rFonts w:ascii="Helvetica Neue" w:hAnsi="Helvetica Neue"/>
          <w:color w:val="1D1D1D"/>
          <w:sz w:val="28"/>
          <w:szCs w:val="28"/>
          <w:shd w:val="clear" w:color="auto" w:fill="FFFFFF"/>
        </w:rPr>
        <w:t>Кулешов</w:t>
      </w:r>
      <w:r>
        <w:rPr>
          <w:color w:val="1D1D1D"/>
          <w:sz w:val="28"/>
          <w:szCs w:val="28"/>
          <w:shd w:val="clear" w:color="auto" w:fill="FFFFFF"/>
        </w:rPr>
        <w:t xml:space="preserve"> В. С., к.и.н., отдел славяно-финской археологии </w:t>
      </w:r>
      <w:r>
        <w:rPr>
          <w:rFonts w:ascii="Helvetica Neue" w:hAnsi="Helvetica Neue"/>
          <w:color w:val="1D1D1D"/>
          <w:sz w:val="28"/>
          <w:szCs w:val="28"/>
          <w:shd w:val="clear" w:color="auto" w:fill="FFFFFF"/>
        </w:rPr>
        <w:t>ИИМК РАН</w:t>
      </w:r>
    </w:p>
    <w:p w:rsidR="00F9451D" w:rsidRDefault="00F9451D" w:rsidP="009742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i/>
          <w:iCs/>
          <w:color w:val="1D1D1D"/>
          <w:sz w:val="28"/>
          <w:szCs w:val="28"/>
          <w:shd w:val="clear" w:color="auto" w:fill="FFFFFF"/>
        </w:rPr>
      </w:pPr>
      <w:r w:rsidRPr="00924575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Исламская нумизматика в Эрмитаже и в России: опыт и проблемы</w:t>
      </w:r>
      <w:r>
        <w:rPr>
          <w:i/>
          <w:iCs/>
          <w:color w:val="1D1D1D"/>
          <w:sz w:val="28"/>
          <w:szCs w:val="28"/>
          <w:shd w:val="clear" w:color="auto" w:fill="FFFFFF"/>
        </w:rPr>
        <w:t> </w:t>
      </w:r>
      <w:r w:rsidRPr="0055707F">
        <w:rPr>
          <w:color w:val="1D1D1D"/>
          <w:sz w:val="28"/>
          <w:szCs w:val="28"/>
          <w:shd w:val="clear" w:color="auto" w:fill="FFFFFF"/>
        </w:rPr>
        <w:t xml:space="preserve">– </w:t>
      </w:r>
      <w:r w:rsidRPr="006F6A15">
        <w:rPr>
          <w:b/>
          <w:bCs/>
          <w:color w:val="auto"/>
          <w:sz w:val="28"/>
          <w:szCs w:val="28"/>
          <w:shd w:val="clear" w:color="auto" w:fill="FFFFFF"/>
        </w:rPr>
        <w:t>онлайн</w:t>
      </w:r>
    </w:p>
    <w:p w:rsidR="00F9451D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D2228"/>
          <w:sz w:val="28"/>
          <w:szCs w:val="28"/>
          <w:shd w:val="clear" w:color="auto" w:fill="FFFFFF"/>
          <w:lang w:bidi="syr-SY"/>
        </w:rPr>
      </w:pPr>
    </w:p>
    <w:p w:rsidR="00F9451D" w:rsidRPr="00E40C0C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D2228"/>
          <w:sz w:val="28"/>
          <w:szCs w:val="28"/>
          <w:shd w:val="clear" w:color="auto" w:fill="FFFFFF"/>
          <w:lang w:bidi="syr-SY"/>
        </w:rPr>
      </w:pPr>
      <w:r w:rsidRPr="00E40C0C">
        <w:rPr>
          <w:rFonts w:cs="Estrangelo Edessa"/>
          <w:color w:val="1D2228"/>
          <w:sz w:val="28"/>
          <w:szCs w:val="28"/>
          <w:shd w:val="clear" w:color="auto" w:fill="FFFFFF"/>
          <w:lang w:bidi="syr-SY"/>
        </w:rPr>
        <w:t>Французов С. А.</w:t>
      </w:r>
      <w:r>
        <w:rPr>
          <w:rFonts w:cs="Estrangelo Edessa"/>
          <w:color w:val="1D2228"/>
          <w:sz w:val="28"/>
          <w:szCs w:val="28"/>
          <w:shd w:val="clear" w:color="auto" w:fill="FFFFFF"/>
          <w:lang w:bidi="syr-SY"/>
        </w:rPr>
        <w:t xml:space="preserve">, д.и.н., доц., зав. </w:t>
      </w:r>
      <w:r>
        <w:rPr>
          <w:rFonts w:cs="Times New Roman"/>
          <w:sz w:val="28"/>
          <w:szCs w:val="28"/>
        </w:rPr>
        <w:t>отделом Ближнего и Среднего Востока, зам. директора по науке ИВР РАН</w:t>
      </w:r>
    </w:p>
    <w:p w:rsidR="00F9451D" w:rsidRDefault="00F9451D" w:rsidP="0049095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1D1D1D"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iCs/>
          <w:color w:val="1D1D1D"/>
          <w:sz w:val="28"/>
          <w:szCs w:val="28"/>
        </w:rPr>
        <w:t xml:space="preserve">На ланитах Паллады… </w:t>
      </w:r>
      <w:r>
        <w:rPr>
          <w:rFonts w:cs="Estrangelo Edessa"/>
          <w:i/>
          <w:iCs/>
          <w:color w:val="1D1D1D"/>
          <w:sz w:val="28"/>
          <w:szCs w:val="28"/>
          <w:lang w:bidi="syr-SY"/>
        </w:rPr>
        <w:t>Обо</w:t>
      </w:r>
      <w:r>
        <w:rPr>
          <w:i/>
          <w:iCs/>
          <w:color w:val="1D1D1D"/>
          <w:sz w:val="28"/>
          <w:szCs w:val="28"/>
        </w:rPr>
        <w:t>значения южноаравийскими знаками номиналов местных монет</w:t>
      </w:r>
    </w:p>
    <w:p w:rsidR="00F9451D" w:rsidRPr="00897276" w:rsidRDefault="00F9451D" w:rsidP="0089727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1D1D"/>
          <w:sz w:val="20"/>
          <w:szCs w:val="20"/>
        </w:rPr>
      </w:pPr>
      <w:r w:rsidRPr="00897276">
        <w:rPr>
          <w:color w:val="1D1D1D"/>
          <w:sz w:val="20"/>
          <w:szCs w:val="20"/>
        </w:rPr>
        <w:t xml:space="preserve">(Доклад подготовлен при </w:t>
      </w:r>
      <w:r w:rsidRPr="00897276">
        <w:rPr>
          <w:sz w:val="20"/>
          <w:szCs w:val="20"/>
        </w:rPr>
        <w:t xml:space="preserve">финансовой поддержке РНФ, проект </w:t>
      </w:r>
      <w:r w:rsidRPr="00897276">
        <w:rPr>
          <w:color w:val="1D1D1D"/>
          <w:sz w:val="20"/>
          <w:szCs w:val="20"/>
        </w:rPr>
        <w:t xml:space="preserve">РНФ № 25-28-01820, </w:t>
      </w:r>
      <w:r w:rsidRPr="00897276">
        <w:rPr>
          <w:sz w:val="20"/>
          <w:szCs w:val="20"/>
        </w:rPr>
        <w:t>выполняемый на базе</w:t>
      </w:r>
      <w:r w:rsidRPr="00897276">
        <w:rPr>
          <w:color w:val="1D1D1D"/>
          <w:sz w:val="20"/>
          <w:szCs w:val="20"/>
        </w:rPr>
        <w:t xml:space="preserve"> ИВР </w:t>
      </w:r>
      <w:r w:rsidRPr="00897276">
        <w:rPr>
          <w:sz w:val="20"/>
          <w:szCs w:val="20"/>
        </w:rPr>
        <w:t>РАН в 2006–2007 гг.)</w:t>
      </w:r>
    </w:p>
    <w:p w:rsidR="00F9451D" w:rsidRDefault="00F9451D" w:rsidP="00897276">
      <w:pPr>
        <w:pStyle w:val="NormalWeb"/>
        <w:shd w:val="clear" w:color="auto" w:fill="FFFFFF"/>
        <w:spacing w:before="120" w:beforeAutospacing="0" w:after="0" w:afterAutospacing="0" w:line="360" w:lineRule="auto"/>
        <w:ind w:left="720" w:hanging="720"/>
        <w:jc w:val="both"/>
        <w:rPr>
          <w:color w:val="1D1D1D"/>
          <w:sz w:val="28"/>
          <w:szCs w:val="28"/>
        </w:rPr>
      </w:pPr>
    </w:p>
    <w:p w:rsidR="00F9451D" w:rsidRPr="00BB1BF5" w:rsidRDefault="00F9451D" w:rsidP="00897276">
      <w:pPr>
        <w:pStyle w:val="NormalWeb"/>
        <w:shd w:val="clear" w:color="auto" w:fill="FFFFFF"/>
        <w:spacing w:before="120" w:beforeAutospacing="0" w:after="0" w:afterAutospacing="0" w:line="360" w:lineRule="auto"/>
        <w:ind w:left="720" w:hanging="720"/>
        <w:jc w:val="both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Слепухина О</w:t>
      </w:r>
      <w:r w:rsidRPr="00BB1BF5">
        <w:rPr>
          <w:color w:val="1D1D1D"/>
          <w:sz w:val="28"/>
          <w:szCs w:val="28"/>
        </w:rPr>
        <w:t>.</w:t>
      </w:r>
      <w:r>
        <w:rPr>
          <w:color w:val="1D1D1D"/>
          <w:sz w:val="28"/>
          <w:szCs w:val="28"/>
          <w:lang w:val="en-US"/>
        </w:rPr>
        <w:t> </w:t>
      </w:r>
      <w:r>
        <w:rPr>
          <w:color w:val="1D1D1D"/>
          <w:sz w:val="28"/>
          <w:szCs w:val="28"/>
        </w:rPr>
        <w:t>П</w:t>
      </w:r>
      <w:r w:rsidRPr="00BB1BF5">
        <w:rPr>
          <w:color w:val="1D1D1D"/>
          <w:sz w:val="28"/>
          <w:szCs w:val="28"/>
        </w:rPr>
        <w:t>.</w:t>
      </w:r>
      <w:r>
        <w:rPr>
          <w:color w:val="1D1D1D"/>
          <w:sz w:val="28"/>
          <w:szCs w:val="28"/>
        </w:rPr>
        <w:t>, м.н.с., ИВР РАН, Международный центр исламских исследований МАЭ РАН</w:t>
      </w:r>
    </w:p>
    <w:p w:rsidR="00F9451D" w:rsidRPr="00A24643" w:rsidRDefault="00F9451D" w:rsidP="00A62DA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1D1D1D"/>
          <w:spacing w:val="-12"/>
          <w:sz w:val="28"/>
          <w:szCs w:val="28"/>
        </w:rPr>
      </w:pPr>
      <w:r w:rsidRPr="00A24643">
        <w:rPr>
          <w:i/>
          <w:iCs/>
          <w:color w:val="1D1D1D"/>
          <w:spacing w:val="-12"/>
          <w:sz w:val="28"/>
          <w:szCs w:val="28"/>
        </w:rPr>
        <w:t>Изданное и неизданное: перспективы работы с материалами П. А. Грязневича</w:t>
      </w:r>
    </w:p>
    <w:p w:rsidR="00F9451D" w:rsidRPr="00897276" w:rsidRDefault="00F9451D" w:rsidP="00470E8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1D1D1D"/>
          <w:sz w:val="20"/>
          <w:szCs w:val="20"/>
        </w:rPr>
      </w:pPr>
      <w:r w:rsidRPr="00897276">
        <w:rPr>
          <w:color w:val="1D1D1D"/>
          <w:sz w:val="20"/>
          <w:szCs w:val="20"/>
        </w:rPr>
        <w:t xml:space="preserve">(Доклад подготовлен при </w:t>
      </w:r>
      <w:r w:rsidRPr="00897276">
        <w:rPr>
          <w:sz w:val="20"/>
          <w:szCs w:val="20"/>
        </w:rPr>
        <w:t xml:space="preserve">финансовой поддержке РНФ, проект </w:t>
      </w:r>
      <w:r w:rsidRPr="00897276">
        <w:rPr>
          <w:color w:val="1D1D1D"/>
          <w:sz w:val="20"/>
          <w:szCs w:val="20"/>
        </w:rPr>
        <w:t xml:space="preserve">РНФ № 25-28-01820, </w:t>
      </w:r>
      <w:r w:rsidRPr="00897276">
        <w:rPr>
          <w:sz w:val="20"/>
          <w:szCs w:val="20"/>
        </w:rPr>
        <w:t>выполняемый на базе</w:t>
      </w:r>
      <w:r w:rsidRPr="00897276">
        <w:rPr>
          <w:color w:val="1D1D1D"/>
          <w:sz w:val="20"/>
          <w:szCs w:val="20"/>
        </w:rPr>
        <w:t xml:space="preserve"> ИВР </w:t>
      </w:r>
      <w:r w:rsidRPr="00897276">
        <w:rPr>
          <w:sz w:val="20"/>
          <w:szCs w:val="20"/>
        </w:rPr>
        <w:t>РАН в 2006–2007 гг.)</w:t>
      </w: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Default="00F9451D" w:rsidP="00B4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Сериков Н. И., к.и.н., независимый исследователь, Лондон </w:t>
      </w:r>
    </w:p>
    <w:p w:rsidR="00F9451D" w:rsidRPr="00935E4F" w:rsidRDefault="00F9451D" w:rsidP="00B4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B45AAA">
        <w:rPr>
          <w:rFonts w:cs="Times New Roman"/>
          <w:i/>
          <w:iCs/>
          <w:sz w:val="28"/>
          <w:szCs w:val="28"/>
        </w:rPr>
        <w:t>Арабы и Европа: реклама кофе (XVII–XIX вв.)</w:t>
      </w:r>
      <w:r w:rsidRPr="00935E4F">
        <w:rPr>
          <w:rFonts w:cs="Times New Roman"/>
          <w:i/>
          <w:iCs/>
          <w:sz w:val="28"/>
          <w:szCs w:val="28"/>
        </w:rPr>
        <w:t xml:space="preserve"> </w:t>
      </w:r>
      <w:r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 xml:space="preserve">– </w:t>
      </w:r>
      <w:r w:rsidRPr="00AD3CEE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онлайн</w:t>
      </w: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Белова А. Г., д.ф.н., отдел языков ИВ РАН (Москва)</w:t>
      </w:r>
    </w:p>
    <w:p w:rsidR="00F9451D" w:rsidRDefault="00F9451D" w:rsidP="00B4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AD3CEE">
        <w:rPr>
          <w:rFonts w:cs="Times New Roman"/>
          <w:i/>
          <w:iCs/>
          <w:sz w:val="28"/>
          <w:szCs w:val="28"/>
        </w:rPr>
        <w:t>Воспоминания об А. А. Бык</w:t>
      </w:r>
      <w:r w:rsidRPr="00AD3CEE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óве</w:t>
      </w:r>
      <w:r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 xml:space="preserve"> – </w:t>
      </w:r>
      <w:r w:rsidRPr="00AD3CEE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онлайн</w:t>
      </w:r>
    </w:p>
    <w:p w:rsidR="00F9451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Pr="00BD2384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6 апреля 2026 г.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, понедельник</w:t>
      </w:r>
    </w:p>
    <w:p w:rsidR="00F9451D" w:rsidRPr="00A62DAD" w:rsidRDefault="00F9451D" w:rsidP="00A62D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Дневно</w:t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е заседание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– 14.30</w:t>
      </w:r>
    </w:p>
    <w:p w:rsidR="00F9451D" w:rsidRDefault="00F9451D" w:rsidP="00F3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Колесников А. И., д.и.н., советник ИВР РАН</w:t>
      </w:r>
    </w:p>
    <w:p w:rsidR="00F9451D" w:rsidRPr="00897276" w:rsidRDefault="00F9451D" w:rsidP="004909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 w:rsidRPr="00897276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Эмиссия серебряных монет в позднесасанидский и раннемусульманский периоды</w:t>
      </w:r>
    </w:p>
    <w:p w:rsidR="00F9451D" w:rsidRPr="00DE5698" w:rsidRDefault="00F9451D" w:rsidP="00F3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Pr="00991D14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Гусарова Е. В., к.и.н.,</w:t>
      </w:r>
      <w:r>
        <w:rPr>
          <w:rFonts w:cs="Times New Roman"/>
          <w:sz w:val="28"/>
          <w:szCs w:val="28"/>
        </w:rPr>
        <w:t xml:space="preserve"> отдел Ближнего и Среднего Востока ИВР РАН</w:t>
      </w:r>
    </w:p>
    <w:p w:rsidR="00F9451D" w:rsidRPr="00470E8B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470E8B">
        <w:rPr>
          <w:rFonts w:cs="Times New Roman"/>
          <w:i/>
          <w:iCs/>
          <w:sz w:val="28"/>
          <w:szCs w:val="28"/>
        </w:rPr>
        <w:t>Коптский патриарх Вениамин</w:t>
      </w:r>
      <w:r>
        <w:rPr>
          <w:rFonts w:cs="Times New Roman"/>
          <w:i/>
          <w:iCs/>
          <w:sz w:val="28"/>
          <w:szCs w:val="28"/>
        </w:rPr>
        <w:t xml:space="preserve"> </w:t>
      </w:r>
      <w:r w:rsidRPr="00470E8B">
        <w:rPr>
          <w:rFonts w:cs="Times New Roman"/>
          <w:i/>
          <w:iCs/>
          <w:sz w:val="28"/>
          <w:szCs w:val="28"/>
        </w:rPr>
        <w:t>в Хронике Иоанна Никиуского</w:t>
      </w:r>
    </w:p>
    <w:p w:rsidR="00F9451D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20"/>
        <w:jc w:val="both"/>
        <w:rPr>
          <w:rFonts w:cs="Times New Roman"/>
          <w:sz w:val="28"/>
          <w:szCs w:val="28"/>
        </w:rPr>
      </w:pPr>
      <w:r w:rsidRPr="002E773F">
        <w:rPr>
          <w:color w:val="1D1D1D"/>
        </w:rPr>
        <w:t>(</w:t>
      </w:r>
      <w:r>
        <w:rPr>
          <w:color w:val="1D1D1D"/>
        </w:rPr>
        <w:t xml:space="preserve">Доклад подготовлен </w:t>
      </w:r>
      <w:r w:rsidRPr="00334F0A">
        <w:t>при финансовой поддержке РНФ, проект № 22-18-00493</w:t>
      </w:r>
      <w:r w:rsidRPr="00334F0A">
        <w:rPr>
          <w:lang w:bidi="syr-SY"/>
        </w:rPr>
        <w:t>-П</w:t>
      </w:r>
      <w:r w:rsidRPr="00334F0A">
        <w:t>, выполн</w:t>
      </w:r>
      <w:r>
        <w:t>яемый на базе СПбГУ в 2022–2026 гг.)</w:t>
      </w:r>
    </w:p>
    <w:p w:rsidR="00F9451D" w:rsidRDefault="00F9451D" w:rsidP="006F6A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Default="00F9451D" w:rsidP="00B108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 xml:space="preserve">Розов В. А., к.ф.н., доц., 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>кафедра арабской филологии Восточного факультета СПбГУ</w:t>
      </w:r>
    </w:p>
    <w:p w:rsidR="00F9451D" w:rsidRPr="002428A6" w:rsidRDefault="00F9451D" w:rsidP="00242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2428A6">
        <w:rPr>
          <w:rFonts w:cs="Times New Roman"/>
          <w:i/>
          <w:iCs/>
          <w:sz w:val="28"/>
          <w:szCs w:val="28"/>
        </w:rPr>
        <w:t>Алх</w:t>
      </w:r>
      <w:r>
        <w:rPr>
          <w:rFonts w:cs="Times New Roman"/>
          <w:i/>
          <w:iCs/>
          <w:sz w:val="28"/>
          <w:szCs w:val="28"/>
        </w:rPr>
        <w:t>и</w:t>
      </w:r>
      <w:r w:rsidRPr="002428A6">
        <w:rPr>
          <w:rFonts w:cs="Times New Roman"/>
          <w:i/>
          <w:iCs/>
          <w:sz w:val="28"/>
          <w:szCs w:val="28"/>
        </w:rPr>
        <w:t>мические рукописи Восточного отдела Научной библиотеки им. Максима Горького СПбГУ</w:t>
      </w:r>
    </w:p>
    <w:p w:rsidR="00F9451D" w:rsidRPr="00AD7F6D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</w:p>
    <w:p w:rsidR="00F9451D" w:rsidRPr="00935E4F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 xml:space="preserve">Хижнякова С. О., </w:t>
      </w:r>
      <w:r>
        <w:rPr>
          <w:rFonts w:cs="Times New Roman"/>
          <w:color w:val="1D1D1D"/>
          <w:sz w:val="28"/>
          <w:szCs w:val="28"/>
          <w:shd w:val="clear" w:color="auto" w:fill="FFFFFF"/>
        </w:rPr>
        <w:t>5-й курс бакалавриата ИКВИА НИУ ВШЭ (Москва)</w:t>
      </w:r>
    </w:p>
    <w:p w:rsidR="00F9451D" w:rsidRPr="00935E4F" w:rsidRDefault="00F9451D" w:rsidP="00935E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</w:pPr>
      <w:r w:rsidRPr="00935E4F"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Неопубликованная сирийская медицинская рукопись из коллекции РНБ и ее значение для истории арабской медицины</w:t>
      </w:r>
    </w:p>
    <w:p w:rsidR="00F9451D" w:rsidRDefault="00F9451D" w:rsidP="00935E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 w:rsidRPr="00897276">
        <w:rPr>
          <w:color w:val="1D1D1D"/>
        </w:rPr>
        <w:t xml:space="preserve">(Доклад подготовлен при </w:t>
      </w:r>
      <w:r w:rsidRPr="00897276">
        <w:t xml:space="preserve">финансовой поддержке РНФ, проект </w:t>
      </w:r>
      <w:r>
        <w:rPr>
          <w:color w:val="1D1D1D"/>
        </w:rPr>
        <w:t>РНФ № 25-28-03036</w:t>
      </w:r>
      <w:r w:rsidRPr="00897276">
        <w:rPr>
          <w:color w:val="1D1D1D"/>
        </w:rPr>
        <w:t xml:space="preserve">, </w:t>
      </w:r>
      <w:r w:rsidRPr="00897276">
        <w:t>выполняемый на базе</w:t>
      </w:r>
      <w:r w:rsidRPr="00897276">
        <w:rPr>
          <w:color w:val="1D1D1D"/>
        </w:rPr>
        <w:t xml:space="preserve"> </w:t>
      </w:r>
      <w:r>
        <w:rPr>
          <w:color w:val="1D1D1D"/>
        </w:rPr>
        <w:t>МГУ им. М. В. Ломоносова</w:t>
      </w:r>
      <w:r w:rsidRPr="00897276">
        <w:t xml:space="preserve"> в 2006–2007 гг.)</w:t>
      </w:r>
    </w:p>
    <w:p w:rsidR="00F9451D" w:rsidRPr="00935E4F" w:rsidRDefault="00F9451D" w:rsidP="006F6A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Pr="00A62DAD" w:rsidRDefault="00F9451D" w:rsidP="00F3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Горяева Л. В., к.ф.н., отдел памятников письменности народов Востока ИВ РАН (Москва)</w:t>
      </w:r>
    </w:p>
    <w:p w:rsidR="00F9451D" w:rsidRPr="00A62DAD" w:rsidRDefault="00F9451D" w:rsidP="00BD2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A62DAD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М</w:t>
      </w:r>
      <w:r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алайские придворные хроники XIV</w:t>
      </w:r>
      <w:r w:rsidRPr="002B5100">
        <w:rPr>
          <w:rFonts w:cs="Times New Roman"/>
          <w:i/>
          <w:iCs/>
          <w:sz w:val="28"/>
          <w:szCs w:val="28"/>
        </w:rPr>
        <w:t>–</w:t>
      </w:r>
      <w:r w:rsidRPr="00A62DAD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XX вв.: к эволюции жанра</w:t>
      </w:r>
    </w:p>
    <w:p w:rsidR="00F9451D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</w:p>
    <w:p w:rsidR="00F9451D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Успенская Н. А., к.ф.н., доц., кафедра восточных языков Дипломатической академии МИД РФ</w:t>
      </w:r>
    </w:p>
    <w:p w:rsidR="00F9451D" w:rsidRPr="00E40C0C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226920">
        <w:rPr>
          <w:rFonts w:cs="Times New Roman"/>
          <w:i/>
          <w:iCs/>
          <w:sz w:val="28"/>
          <w:szCs w:val="28"/>
        </w:rPr>
        <w:t>Личностное начало героя египетской литературы</w:t>
      </w:r>
      <w:r>
        <w:rPr>
          <w:rFonts w:cs="Times New Roman"/>
          <w:sz w:val="28"/>
          <w:szCs w:val="28"/>
        </w:rPr>
        <w:t xml:space="preserve"> – </w:t>
      </w:r>
      <w:r w:rsidRPr="00E40C0C">
        <w:rPr>
          <w:rFonts w:cs="Times New Roman"/>
          <w:b/>
          <w:bCs/>
          <w:sz w:val="28"/>
          <w:szCs w:val="28"/>
        </w:rPr>
        <w:t>онлайн</w:t>
      </w:r>
    </w:p>
    <w:p w:rsidR="00F9451D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sz w:val="28"/>
          <w:szCs w:val="28"/>
        </w:rPr>
      </w:pPr>
    </w:p>
    <w:p w:rsidR="00F9451D" w:rsidRDefault="00F9451D" w:rsidP="005A48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Валеев Рамиль </w:t>
      </w:r>
      <w:r w:rsidRPr="00121B47">
        <w:rPr>
          <w:sz w:val="28"/>
          <w:szCs w:val="28"/>
        </w:rPr>
        <w:t>М.</w:t>
      </w:r>
      <w:r>
        <w:rPr>
          <w:sz w:val="28"/>
          <w:szCs w:val="28"/>
        </w:rPr>
        <w:t>, д.и.н., проф., ИМОИВ КФУ (Казань)</w:t>
      </w:r>
      <w:r>
        <w:rPr>
          <w:rFonts w:cs="Estrangelo Edessa"/>
          <w:sz w:val="28"/>
          <w:szCs w:val="28"/>
          <w:lang w:bidi="syr-SY"/>
        </w:rPr>
        <w:t>;</w:t>
      </w:r>
      <w:r w:rsidRPr="00121B47">
        <w:rPr>
          <w:sz w:val="28"/>
          <w:szCs w:val="28"/>
        </w:rPr>
        <w:t xml:space="preserve"> </w:t>
      </w:r>
      <w:r>
        <w:rPr>
          <w:sz w:val="28"/>
          <w:szCs w:val="28"/>
        </w:rPr>
        <w:t>Валеева </w:t>
      </w:r>
      <w:r w:rsidRPr="00121B47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121B47">
        <w:rPr>
          <w:sz w:val="28"/>
          <w:szCs w:val="28"/>
        </w:rPr>
        <w:t>З.</w:t>
      </w:r>
      <w:r>
        <w:rPr>
          <w:sz w:val="28"/>
          <w:szCs w:val="28"/>
        </w:rPr>
        <w:t>, к.пед.н., доц.,</w:t>
      </w:r>
      <w:r w:rsidRPr="00121B47">
        <w:rPr>
          <w:sz w:val="28"/>
          <w:szCs w:val="28"/>
        </w:rPr>
        <w:t xml:space="preserve"> декан факультета иностранных языков и межкультурной коммуникации, зав. кафедрой, </w:t>
      </w:r>
      <w:r>
        <w:rPr>
          <w:sz w:val="28"/>
          <w:szCs w:val="28"/>
        </w:rPr>
        <w:t>КИУ им. В. Г. </w:t>
      </w:r>
      <w:r w:rsidRPr="00121B47">
        <w:rPr>
          <w:sz w:val="28"/>
          <w:szCs w:val="28"/>
        </w:rPr>
        <w:t>Тимирясова</w:t>
      </w:r>
      <w:r>
        <w:rPr>
          <w:sz w:val="28"/>
          <w:szCs w:val="28"/>
        </w:rPr>
        <w:t>; Кириллина </w:t>
      </w:r>
      <w:r w:rsidRPr="00121B47">
        <w:rPr>
          <w:sz w:val="28"/>
          <w:szCs w:val="28"/>
        </w:rPr>
        <w:t>С.</w:t>
      </w:r>
      <w:r>
        <w:rPr>
          <w:sz w:val="28"/>
          <w:szCs w:val="28"/>
        </w:rPr>
        <w:t> А., д.и.н., проф.</w:t>
      </w:r>
      <w:r w:rsidRPr="00121B47">
        <w:rPr>
          <w:sz w:val="28"/>
          <w:szCs w:val="28"/>
        </w:rPr>
        <w:t xml:space="preserve">, </w:t>
      </w:r>
      <w:r>
        <w:rPr>
          <w:sz w:val="28"/>
          <w:szCs w:val="28"/>
        </w:rPr>
        <w:t>зав. кафедрой истории стран Ближнего Востока, ИСАА МГУ</w:t>
      </w:r>
    </w:p>
    <w:p w:rsidR="00F9451D" w:rsidRPr="00E40C0C" w:rsidRDefault="00F9451D" w:rsidP="00E40C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121B47">
        <w:rPr>
          <w:i/>
          <w:iCs/>
          <w:sz w:val="28"/>
          <w:szCs w:val="28"/>
        </w:rPr>
        <w:t>А. Е. Крымский и его эпистолярное наследие: письма и переписка с отечественными востоковедами из архивных фондов России и Украины (К 155-летию со дня рождения)</w:t>
      </w:r>
      <w:r w:rsidRPr="005B6575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</w:t>
      </w:r>
      <w:r w:rsidRPr="00B10897">
        <w:rPr>
          <w:b/>
          <w:bCs/>
          <w:color w:val="auto"/>
          <w:sz w:val="28"/>
          <w:szCs w:val="28"/>
          <w:shd w:val="clear" w:color="auto" w:fill="FFFFFF"/>
        </w:rPr>
        <w:t>онлайн</w:t>
      </w:r>
    </w:p>
    <w:p w:rsidR="00F9451D" w:rsidRDefault="00F9451D" w:rsidP="00F3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</w:p>
    <w:p w:rsidR="00F9451D" w:rsidRDefault="00F9451D" w:rsidP="00F3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Микульский Д. В., д.и.н., </w:t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отдел памятников письменности народов Востока ИВ РАН (Москва)</w:t>
      </w:r>
    </w:p>
    <w:p w:rsidR="00F9451D" w:rsidRPr="002B5100" w:rsidRDefault="00F9451D" w:rsidP="009742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2B5100">
        <w:rPr>
          <w:rFonts w:cs="Times New Roman"/>
          <w:i/>
          <w:iCs/>
          <w:sz w:val="28"/>
          <w:szCs w:val="28"/>
        </w:rPr>
        <w:t>Ливийский улем и общественный деятель шейх ат-Тахир аз-Зави (1890–1986): житие и труды</w:t>
      </w:r>
    </w:p>
    <w:p w:rsidR="00F9451D" w:rsidRDefault="00F9451D" w:rsidP="000D13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Default="00F9451D" w:rsidP="000D13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Герасимов И. В., д.и.н., проф., кафедра истории стран Ближнего Востока Восточного факультета СПбГУ</w:t>
      </w:r>
    </w:p>
    <w:p w:rsidR="00F9451D" w:rsidRDefault="00F9451D" w:rsidP="000D13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ascii="Calibri" w:hAnsi="Calibri"/>
          <w:i/>
          <w:iCs/>
          <w:color w:val="1D1D1D"/>
          <w:sz w:val="28"/>
          <w:szCs w:val="28"/>
          <w:shd w:val="clear" w:color="auto" w:fill="FFFFFF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 w:rsidRPr="000D130A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Этническая мозаик</w:t>
      </w:r>
      <w:r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а Судана периода кондоминиума (</w:t>
      </w:r>
      <w:r w:rsidRPr="000D130A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по произвед</w:t>
      </w:r>
      <w:r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 xml:space="preserve">ению Мухаммада Хусайна Хайкала </w:t>
      </w:r>
      <w:r w:rsidRPr="00A90468">
        <w:rPr>
          <w:rFonts w:cs="Times New Roman"/>
          <w:color w:val="1D1D1D"/>
          <w:sz w:val="28"/>
          <w:szCs w:val="28"/>
          <w:shd w:val="clear" w:color="auto" w:fill="FFFFFF"/>
        </w:rPr>
        <w:t>‘Ашарат аййа̄м фи</w:t>
      </w:r>
      <w:r>
        <w:rPr>
          <w:rFonts w:cs="Times New Roman"/>
          <w:color w:val="1D1D1D"/>
          <w:sz w:val="28"/>
          <w:szCs w:val="28"/>
          <w:shd w:val="clear" w:color="auto" w:fill="FFFFFF"/>
        </w:rPr>
        <w:t>̄</w:t>
      </w:r>
      <w:r w:rsidRPr="00A90468">
        <w:rPr>
          <w:rFonts w:cs="Times New Roman"/>
          <w:color w:val="1D1D1D"/>
          <w:sz w:val="28"/>
          <w:szCs w:val="28"/>
          <w:shd w:val="clear" w:color="auto" w:fill="FFFFFF"/>
        </w:rPr>
        <w:t>-с-Су</w:t>
      </w:r>
      <w:r>
        <w:rPr>
          <w:rFonts w:cs="Times New Roman"/>
          <w:color w:val="1D1D1D"/>
          <w:sz w:val="28"/>
          <w:szCs w:val="28"/>
          <w:shd w:val="clear" w:color="auto" w:fill="FFFFFF"/>
        </w:rPr>
        <w:t>̄</w:t>
      </w:r>
      <w:r w:rsidRPr="00A90468">
        <w:rPr>
          <w:rFonts w:cs="Times New Roman"/>
          <w:color w:val="1D1D1D"/>
          <w:sz w:val="28"/>
          <w:szCs w:val="28"/>
          <w:shd w:val="clear" w:color="auto" w:fill="FFFFFF"/>
        </w:rPr>
        <w:t>да</w:t>
      </w:r>
      <w:r>
        <w:rPr>
          <w:rFonts w:cs="Times New Roman"/>
          <w:color w:val="1D1D1D"/>
          <w:sz w:val="28"/>
          <w:szCs w:val="28"/>
          <w:shd w:val="clear" w:color="auto" w:fill="FFFFFF"/>
        </w:rPr>
        <w:t>̄</w:t>
      </w:r>
      <w:r w:rsidRPr="00A90468">
        <w:rPr>
          <w:rFonts w:cs="Times New Roman"/>
          <w:color w:val="1D1D1D"/>
          <w:sz w:val="28"/>
          <w:szCs w:val="28"/>
          <w:shd w:val="clear" w:color="auto" w:fill="FFFFFF"/>
        </w:rPr>
        <w:t>н</w:t>
      </w:r>
      <w:r w:rsidRPr="000D130A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 xml:space="preserve"> (</w:t>
      </w:r>
      <w:r>
        <w:rPr>
          <w:i/>
          <w:iCs/>
          <w:color w:val="1D1D1D"/>
          <w:sz w:val="28"/>
          <w:szCs w:val="28"/>
          <w:shd w:val="clear" w:color="auto" w:fill="FFFFFF"/>
        </w:rPr>
        <w:t>«</w:t>
      </w:r>
      <w:r w:rsidRPr="000D130A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10 дней в Судане</w:t>
      </w:r>
      <w:r>
        <w:rPr>
          <w:i/>
          <w:iCs/>
          <w:color w:val="1D1D1D"/>
          <w:sz w:val="28"/>
          <w:szCs w:val="28"/>
          <w:shd w:val="clear" w:color="auto" w:fill="FFFFFF"/>
        </w:rPr>
        <w:t>»)</w:t>
      </w:r>
      <w:r w:rsidRPr="000D130A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)</w:t>
      </w:r>
    </w:p>
    <w:p w:rsidR="00F9451D" w:rsidRDefault="00F9451D" w:rsidP="00951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D1D1D"/>
          <w:sz w:val="28"/>
          <w:szCs w:val="28"/>
          <w:shd w:val="clear" w:color="auto" w:fill="FFFFFF"/>
        </w:rPr>
      </w:pPr>
    </w:p>
    <w:p w:rsidR="00F9451D" w:rsidRDefault="00F9451D" w:rsidP="00E846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Федотов П. В., </w:t>
      </w:r>
      <w:r w:rsidRPr="005C783D">
        <w:rPr>
          <w:sz w:val="28"/>
          <w:szCs w:val="28"/>
        </w:rPr>
        <w:t>зав.</w:t>
      </w:r>
      <w:r>
        <w:rPr>
          <w:sz w:val="28"/>
          <w:szCs w:val="28"/>
        </w:rPr>
        <w:t> </w:t>
      </w:r>
      <w:r w:rsidRPr="005C783D">
        <w:rPr>
          <w:sz w:val="28"/>
          <w:szCs w:val="28"/>
        </w:rPr>
        <w:t>отделом «Фотонегамультимедиа» Государственного музея истории религии</w:t>
      </w:r>
    </w:p>
    <w:p w:rsidR="00F9451D" w:rsidRPr="00B80756" w:rsidRDefault="00F9451D" w:rsidP="00E846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E846ED">
        <w:rPr>
          <w:rFonts w:ascii="Helvetica Neue" w:hAnsi="Helvetica Neue"/>
          <w:i/>
          <w:iCs/>
          <w:color w:val="1D1D1D"/>
          <w:sz w:val="28"/>
          <w:szCs w:val="28"/>
        </w:rPr>
        <w:t>Мария Марк</w:t>
      </w:r>
      <w:r>
        <w:rPr>
          <w:rFonts w:ascii="Helvetica Neue" w:hAnsi="Helvetica Neue"/>
          <w:i/>
          <w:iCs/>
          <w:color w:val="1D1D1D"/>
          <w:sz w:val="28"/>
          <w:szCs w:val="28"/>
        </w:rPr>
        <w:t>овна Измайлова: путь идеалистки</w:t>
      </w:r>
      <w:r>
        <w:rPr>
          <w:i/>
          <w:iCs/>
          <w:color w:val="1D1D1D"/>
          <w:sz w:val="28"/>
          <w:szCs w:val="28"/>
        </w:rPr>
        <w:t xml:space="preserve"> </w:t>
      </w:r>
      <w:r w:rsidRPr="00E846ED">
        <w:rPr>
          <w:rFonts w:ascii="Helvetica Neue" w:hAnsi="Helvetica Neue"/>
          <w:i/>
          <w:iCs/>
          <w:color w:val="1D1D1D"/>
          <w:sz w:val="28"/>
          <w:szCs w:val="28"/>
        </w:rPr>
        <w:t>(антропология российской арабистики</w:t>
      </w:r>
      <w:r>
        <w:rPr>
          <w:i/>
          <w:iCs/>
          <w:color w:val="1D1D1D"/>
          <w:sz w:val="28"/>
          <w:szCs w:val="28"/>
        </w:rPr>
        <w:t>)</w:t>
      </w:r>
    </w:p>
    <w:p w:rsidR="00F9451D" w:rsidRPr="00E846E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Default="00F9451D" w:rsidP="00C24B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Style w:val="None"/>
          <w:rFonts w:cs="Times New Roman"/>
          <w:sz w:val="28"/>
          <w:szCs w:val="28"/>
        </w:rPr>
      </w:pPr>
      <w:r>
        <w:rPr>
          <w:rStyle w:val="None"/>
          <w:rFonts w:cs="Times New Roman"/>
          <w:sz w:val="28"/>
          <w:szCs w:val="28"/>
        </w:rPr>
        <w:t xml:space="preserve">Грушевой А. Г., к.и.н., </w:t>
      </w:r>
      <w:r>
        <w:rPr>
          <w:rFonts w:cs="Times New Roman"/>
          <w:sz w:val="28"/>
          <w:szCs w:val="28"/>
        </w:rPr>
        <w:t>отдел Ближнего и Среднего Востока ИВР РАН</w:t>
      </w:r>
    </w:p>
    <w:p w:rsidR="00F9451D" w:rsidRPr="009B59E3" w:rsidRDefault="00F9451D" w:rsidP="00C24B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Style w:val="None"/>
          <w:rFonts w:cs="Times New Roman"/>
          <w:sz w:val="28"/>
          <w:szCs w:val="28"/>
        </w:rPr>
      </w:pPr>
      <w:r w:rsidRPr="00A36633">
        <w:rPr>
          <w:i/>
          <w:iCs/>
          <w:sz w:val="28"/>
          <w:szCs w:val="28"/>
        </w:rPr>
        <w:t xml:space="preserve">Эволюция представлений о целях и задачах внешней политики Российской империи на Ближнем Востоке (сер. </w:t>
      </w:r>
      <w:r w:rsidRPr="00A36633">
        <w:rPr>
          <w:i/>
          <w:iCs/>
          <w:sz w:val="28"/>
          <w:szCs w:val="28"/>
          <w:lang w:val="en-US"/>
        </w:rPr>
        <w:t>XIX</w:t>
      </w:r>
      <w:r>
        <w:rPr>
          <w:i/>
          <w:iCs/>
          <w:sz w:val="28"/>
          <w:szCs w:val="28"/>
        </w:rPr>
        <w:t> </w:t>
      </w:r>
      <w:r w:rsidRPr="00A36633">
        <w:rPr>
          <w:i/>
          <w:iCs/>
          <w:sz w:val="28"/>
          <w:szCs w:val="28"/>
        </w:rPr>
        <w:t>в. – 1917 г.)</w:t>
      </w:r>
    </w:p>
    <w:p w:rsidR="00F9451D" w:rsidRPr="00981DAF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Pr="00BD2384" w:rsidRDefault="00F9451D" w:rsidP="00B80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8</w:t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апреля 2026 г.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, среда</w:t>
      </w:r>
    </w:p>
    <w:p w:rsidR="00F9451D" w:rsidRPr="00BD2384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Утреннее</w:t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заседание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– 11.00</w:t>
      </w: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14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Яфиа Юсиф </w:t>
      </w:r>
      <w:r w:rsidRPr="00B4063D">
        <w:rPr>
          <w:rFonts w:cs="Times New Roman"/>
          <w:smallCaps/>
          <w:color w:val="1A1A1A"/>
          <w:sz w:val="28"/>
          <w:szCs w:val="28"/>
          <w:shd w:val="clear" w:color="auto" w:fill="FFFFFF"/>
        </w:rPr>
        <w:t>Хана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>, к.ф.н., доц., кафедра арабской филологии Восточного факультета СПбГУ</w:t>
      </w:r>
    </w:p>
    <w:p w:rsidR="00F9451D" w:rsidRPr="00B4063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B4063D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Азиз Али: иракский поэт-исполнитель о социально-политических проблемах общества</w:t>
      </w: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>Мокрушина А. А., к.ф.н. доц., кафедра теории общественного развития стран Азии и Африки Восточного факультета СПбГУ</w:t>
      </w:r>
    </w:p>
    <w:p w:rsidR="00F9451D" w:rsidRPr="00B4063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B4063D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Арабские карикатуристы о внешней политике России (2015–2025 гг.)</w:t>
      </w:r>
    </w:p>
    <w:p w:rsidR="00F9451D" w:rsidRPr="00DE5698" w:rsidRDefault="00F9451D" w:rsidP="00483A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Pr="005409A7" w:rsidRDefault="00F9451D" w:rsidP="005409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0"/>
        </w:tabs>
        <w:spacing w:line="360" w:lineRule="auto"/>
        <w:ind w:left="720" w:hanging="720"/>
        <w:jc w:val="both"/>
        <w:rPr>
          <w:rFonts w:cs="Estrangelo Edessa"/>
          <w:sz w:val="28"/>
          <w:szCs w:val="28"/>
          <w:lang w:bidi="syr-SY"/>
        </w:rPr>
      </w:pPr>
      <w:r>
        <w:rPr>
          <w:rFonts w:cs="Estrangelo Edessa"/>
          <w:sz w:val="28"/>
          <w:szCs w:val="28"/>
          <w:lang w:bidi="syr-SY"/>
        </w:rPr>
        <w:t>Илюшина М. Ю., д.и.н., зав. кафедрой ближневосточных и африканских исследований НИУ ВШЭ – Санкт-Петербург</w:t>
      </w:r>
    </w:p>
    <w:p w:rsidR="00F9451D" w:rsidRPr="005409A7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0"/>
        </w:tabs>
        <w:spacing w:before="120" w:line="360" w:lineRule="auto"/>
        <w:jc w:val="both"/>
        <w:rPr>
          <w:rFonts w:cs="Times New Roman"/>
          <w:i/>
          <w:iCs/>
          <w:sz w:val="28"/>
          <w:szCs w:val="28"/>
        </w:rPr>
      </w:pPr>
      <w:r>
        <w:rPr>
          <w:rFonts w:cs="Times New Roman"/>
          <w:color w:val="26282A"/>
          <w:sz w:val="28"/>
          <w:szCs w:val="28"/>
          <w:shd w:val="clear" w:color="auto" w:fill="FFFFFF"/>
        </w:rPr>
        <w:tab/>
      </w:r>
      <w:r w:rsidRPr="005409A7"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Султан Барк</w:t>
      </w:r>
      <w:r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̣</w:t>
      </w:r>
      <w:r w:rsidRPr="005409A7"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у</w:t>
      </w:r>
      <w:r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̄</w:t>
      </w:r>
      <w:r w:rsidRPr="005409A7"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к</w:t>
      </w:r>
      <w:r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̣</w:t>
      </w:r>
      <w:r w:rsidRPr="005409A7"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 xml:space="preserve"> в анонимном трактате о генеалогии черкесов</w:t>
      </w:r>
    </w:p>
    <w:p w:rsidR="00F9451D" w:rsidRPr="005409A7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0"/>
        </w:tabs>
        <w:spacing w:before="120" w:line="360" w:lineRule="auto"/>
        <w:jc w:val="both"/>
        <w:rPr>
          <w:rFonts w:cs="Times New Roman"/>
          <w:sz w:val="28"/>
          <w:szCs w:val="28"/>
        </w:rPr>
      </w:pP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0"/>
        </w:tabs>
        <w:spacing w:before="12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Зайцева Д. В., м.н.с., отдел Ближнего и Среднего Востока ИВР РАН</w:t>
      </w:r>
    </w:p>
    <w:p w:rsidR="00F9451D" w:rsidRDefault="00F9451D" w:rsidP="00C837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470E8B">
        <w:rPr>
          <w:rFonts w:cs="Times New Roman"/>
          <w:i/>
          <w:iCs/>
          <w:sz w:val="28"/>
          <w:szCs w:val="28"/>
        </w:rPr>
        <w:t>Игра</w:t>
      </w:r>
      <w:r>
        <w:rPr>
          <w:rFonts w:cs="Times New Roman"/>
          <w:sz w:val="28"/>
          <w:szCs w:val="28"/>
        </w:rPr>
        <w:t xml:space="preserve"> бирджа̄с </w:t>
      </w:r>
      <w:r w:rsidRPr="00470E8B">
        <w:rPr>
          <w:rFonts w:cs="Times New Roman"/>
          <w:i/>
          <w:iCs/>
          <w:sz w:val="28"/>
          <w:szCs w:val="28"/>
        </w:rPr>
        <w:t>в арабской культуре и военном искусстве мамлюко</w:t>
      </w:r>
      <w:r>
        <w:rPr>
          <w:rFonts w:cs="Times New Roman"/>
          <w:i/>
          <w:iCs/>
          <w:sz w:val="28"/>
          <w:szCs w:val="28"/>
        </w:rPr>
        <w:t>в</w:t>
      </w:r>
    </w:p>
    <w:p w:rsidR="00F9451D" w:rsidRDefault="00F9451D" w:rsidP="00C837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Pr="00981DAF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 w:rsidRPr="00981DAF">
        <w:rPr>
          <w:rFonts w:cs="Times New Roman"/>
          <w:sz w:val="28"/>
          <w:szCs w:val="28"/>
        </w:rPr>
        <w:t>Понарядов В. В., к.ф.н., ИЯЛИ ФИЦ Коми НЦ УрО РАН</w:t>
      </w:r>
    </w:p>
    <w:p w:rsidR="00F9451D" w:rsidRPr="00981DAF" w:rsidRDefault="00F9451D" w:rsidP="00A904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981DAF">
        <w:rPr>
          <w:rFonts w:cs="Times New Roman"/>
          <w:i/>
          <w:iCs/>
          <w:sz w:val="28"/>
          <w:szCs w:val="28"/>
        </w:rPr>
        <w:t>Мамлюкские седла в военном трактате</w:t>
      </w:r>
      <w:r w:rsidRPr="00981DAF">
        <w:rPr>
          <w:rFonts w:cs="Times New Roman"/>
          <w:sz w:val="28"/>
          <w:szCs w:val="28"/>
        </w:rPr>
        <w:t xml:space="preserve"> Китāб ас-су’āл ва-л-умниййа фӣ та‘лӣм а‘мāл ал-фурӯсиййа</w:t>
      </w:r>
      <w:r>
        <w:rPr>
          <w:rFonts w:cs="Times New Roman"/>
          <w:sz w:val="28"/>
          <w:szCs w:val="28"/>
        </w:rPr>
        <w:t xml:space="preserve"> – </w:t>
      </w:r>
      <w:r w:rsidRPr="00B80756">
        <w:rPr>
          <w:rFonts w:cs="Times New Roman"/>
          <w:b/>
          <w:bCs/>
          <w:sz w:val="28"/>
          <w:szCs w:val="28"/>
        </w:rPr>
        <w:t>онлайн</w:t>
      </w:r>
    </w:p>
    <w:p w:rsidR="00F9451D" w:rsidRPr="00981DAF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</w:p>
    <w:p w:rsidR="00F9451D" w:rsidRPr="00981DAF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 w:rsidRPr="00981DAF">
        <w:rPr>
          <w:rFonts w:cs="Times New Roman"/>
          <w:sz w:val="28"/>
          <w:szCs w:val="28"/>
        </w:rPr>
        <w:t>Матвеев А. С., Восточный факультет СПбГУ</w:t>
      </w:r>
      <w:r>
        <w:rPr>
          <w:rFonts w:cs="Times New Roman"/>
          <w:sz w:val="28"/>
          <w:szCs w:val="28"/>
        </w:rPr>
        <w:t> </w:t>
      </w:r>
      <w:r w:rsidRPr="00981DAF">
        <w:rPr>
          <w:rFonts w:cs="Times New Roman"/>
          <w:sz w:val="28"/>
          <w:szCs w:val="28"/>
        </w:rPr>
        <w:t>/ РНБ</w:t>
      </w:r>
    </w:p>
    <w:p w:rsidR="00F9451D" w:rsidRPr="00981DAF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  <w:r w:rsidRPr="00981DAF">
        <w:rPr>
          <w:rFonts w:cs="Times New Roman"/>
          <w:i/>
          <w:iCs/>
          <w:sz w:val="28"/>
          <w:szCs w:val="28"/>
        </w:rPr>
        <w:tab/>
      </w:r>
      <w:r w:rsidRPr="00981DAF">
        <w:rPr>
          <w:rFonts w:cs="Times New Roman"/>
          <w:i/>
          <w:iCs/>
          <w:sz w:val="28"/>
          <w:szCs w:val="28"/>
        </w:rPr>
        <w:tab/>
        <w:t>Ипподром в Самарре (сер. IX в.) и подготовка аббасидских гулямов</w:t>
      </w:r>
    </w:p>
    <w:p w:rsidR="00F9451D" w:rsidRPr="00981DAF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sz w:val="28"/>
          <w:szCs w:val="28"/>
        </w:rPr>
      </w:pPr>
    </w:p>
    <w:p w:rsidR="00F9451D" w:rsidRDefault="00F9451D" w:rsidP="00981D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C8375E">
        <w:rPr>
          <w:rFonts w:cs="Times New Roman"/>
          <w:sz w:val="28"/>
          <w:szCs w:val="28"/>
        </w:rPr>
        <w:t xml:space="preserve">Сиим </w:t>
      </w:r>
      <w:r>
        <w:rPr>
          <w:rFonts w:cs="Times New Roman"/>
          <w:sz w:val="28"/>
          <w:szCs w:val="28"/>
        </w:rPr>
        <w:t>(</w:t>
      </w:r>
      <w:r w:rsidRPr="00C8375E">
        <w:rPr>
          <w:rFonts w:cs="Times New Roman"/>
          <w:sz w:val="28"/>
          <w:szCs w:val="28"/>
        </w:rPr>
        <w:t>Москвитина</w:t>
      </w:r>
      <w:r>
        <w:rPr>
          <w:rFonts w:cs="Times New Roman"/>
          <w:sz w:val="28"/>
          <w:szCs w:val="28"/>
        </w:rPr>
        <w:t>)</w:t>
      </w:r>
      <w:r w:rsidRPr="00C8375E">
        <w:rPr>
          <w:rFonts w:cs="Times New Roman"/>
          <w:sz w:val="28"/>
          <w:szCs w:val="28"/>
        </w:rPr>
        <w:t xml:space="preserve"> А</w:t>
      </w:r>
      <w:r>
        <w:rPr>
          <w:rFonts w:cs="Times New Roman"/>
          <w:sz w:val="28"/>
          <w:szCs w:val="28"/>
        </w:rPr>
        <w:t>. </w:t>
      </w:r>
      <w:r w:rsidRPr="00C8375E">
        <w:rPr>
          <w:rFonts w:cs="Times New Roman"/>
          <w:sz w:val="28"/>
          <w:szCs w:val="28"/>
        </w:rPr>
        <w:t>Ю</w:t>
      </w:r>
      <w:r>
        <w:rPr>
          <w:rFonts w:cs="Times New Roman"/>
          <w:sz w:val="28"/>
          <w:szCs w:val="28"/>
        </w:rPr>
        <w:t>., к.и.н.,</w:t>
      </w:r>
      <w:r w:rsidRPr="00C8375E">
        <w:rPr>
          <w:rFonts w:cs="Times New Roman"/>
          <w:sz w:val="28"/>
          <w:szCs w:val="28"/>
        </w:rPr>
        <w:t xml:space="preserve"> МАЭ РАН, доц.</w:t>
      </w:r>
      <w:r>
        <w:rPr>
          <w:rFonts w:cs="Times New Roman"/>
          <w:sz w:val="28"/>
          <w:szCs w:val="28"/>
        </w:rPr>
        <w:t xml:space="preserve">, кафедра африканистики </w:t>
      </w:r>
      <w:r w:rsidRPr="00C8375E">
        <w:rPr>
          <w:rFonts w:cs="Times New Roman"/>
          <w:sz w:val="28"/>
          <w:szCs w:val="28"/>
        </w:rPr>
        <w:t>СПбГУ;</w:t>
      </w:r>
      <w:r>
        <w:rPr>
          <w:rFonts w:cs="Times New Roman"/>
          <w:sz w:val="28"/>
          <w:szCs w:val="28"/>
        </w:rPr>
        <w:t xml:space="preserve"> Головко Н. М., </w:t>
      </w:r>
      <w:r w:rsidRPr="00C8375E">
        <w:rPr>
          <w:rFonts w:cs="Times New Roman"/>
          <w:sz w:val="28"/>
          <w:szCs w:val="28"/>
        </w:rPr>
        <w:t>эксперт Центра изучения Африки НИУ ВШЭ (Москва), асп. ИМО РАН</w:t>
      </w:r>
    </w:p>
    <w:p w:rsidR="00F9451D" w:rsidRDefault="00F9451D" w:rsidP="00C837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C8375E">
        <w:rPr>
          <w:rFonts w:cs="Times New Roman"/>
          <w:i/>
          <w:iCs/>
          <w:sz w:val="28"/>
          <w:szCs w:val="28"/>
        </w:rPr>
        <w:t>Суахили в арабской графике как язык преподавания и дисциплина в учебных пособиях и образовательных программах сер. ХХ в. в Восточной Африке</w:t>
      </w:r>
    </w:p>
    <w:p w:rsidR="00F9451D" w:rsidRPr="00DE5698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</w:p>
    <w:p w:rsidR="00F9451D" w:rsidRPr="00BD2384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8</w:t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апреля 2026 г.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, среда</w:t>
      </w:r>
    </w:p>
    <w:p w:rsidR="00F9451D" w:rsidRPr="00BD2384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</w:pP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ab/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Дневно</w:t>
      </w:r>
      <w:r w:rsidRPr="00BD2384"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>е заседание</w:t>
      </w:r>
      <w:r>
        <w:rPr>
          <w:rFonts w:cs="Estrangelo Edessa"/>
          <w:b/>
          <w:bCs/>
          <w:color w:val="1A1A1A"/>
          <w:sz w:val="28"/>
          <w:szCs w:val="28"/>
          <w:shd w:val="clear" w:color="auto" w:fill="FFFFFF"/>
          <w:lang w:bidi="syr-SY"/>
        </w:rPr>
        <w:t xml:space="preserve"> – 14.30</w:t>
      </w:r>
    </w:p>
    <w:p w:rsidR="00F9451D" w:rsidRPr="00C83316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sz w:val="28"/>
          <w:szCs w:val="28"/>
          <w:lang w:bidi="syr-SY"/>
        </w:rPr>
      </w:pPr>
      <w:r w:rsidRPr="00C83316">
        <w:rPr>
          <w:sz w:val="28"/>
          <w:szCs w:val="28"/>
        </w:rPr>
        <w:t xml:space="preserve">Валеев Рафаэль М., д.и.н., </w:t>
      </w:r>
      <w:r>
        <w:rPr>
          <w:sz w:val="28"/>
          <w:szCs w:val="28"/>
        </w:rPr>
        <w:t>проф., ИМОИВ КФУ (</w:t>
      </w:r>
      <w:r w:rsidRPr="00C83316">
        <w:rPr>
          <w:sz w:val="28"/>
          <w:szCs w:val="28"/>
        </w:rPr>
        <w:t>Казань</w:t>
      </w:r>
      <w:r>
        <w:rPr>
          <w:sz w:val="28"/>
          <w:szCs w:val="28"/>
        </w:rPr>
        <w:t>);</w:t>
      </w:r>
      <w:r w:rsidRPr="00C83316">
        <w:rPr>
          <w:sz w:val="28"/>
          <w:szCs w:val="28"/>
        </w:rPr>
        <w:t xml:space="preserve"> Валеева-Хакимова Р</w:t>
      </w:r>
      <w:r>
        <w:rPr>
          <w:sz w:val="28"/>
          <w:szCs w:val="28"/>
        </w:rPr>
        <w:t xml:space="preserve">имма </w:t>
      </w:r>
      <w:r w:rsidRPr="00C83316">
        <w:rPr>
          <w:sz w:val="28"/>
          <w:szCs w:val="28"/>
        </w:rPr>
        <w:t>Р</w:t>
      </w:r>
      <w:r>
        <w:rPr>
          <w:sz w:val="28"/>
          <w:szCs w:val="28"/>
        </w:rPr>
        <w:t>., к.и.н, доц., ИМОИВ КФУ</w:t>
      </w:r>
      <w:r w:rsidRPr="00C8331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83316">
        <w:rPr>
          <w:sz w:val="28"/>
          <w:szCs w:val="28"/>
        </w:rPr>
        <w:t>Казань</w:t>
      </w:r>
      <w:r>
        <w:rPr>
          <w:sz w:val="28"/>
          <w:szCs w:val="28"/>
        </w:rPr>
        <w:t>)</w:t>
      </w:r>
    </w:p>
    <w:p w:rsidR="00F9451D" w:rsidRPr="00470E8B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sz w:val="28"/>
          <w:szCs w:val="28"/>
        </w:rPr>
      </w:pPr>
      <w:r w:rsidRPr="00C83316">
        <w:rPr>
          <w:i/>
          <w:iCs/>
          <w:sz w:val="28"/>
          <w:szCs w:val="28"/>
        </w:rPr>
        <w:t>Куфические дирхемы в Волжской Булгарии: обращение и особенности (</w:t>
      </w:r>
      <w:r w:rsidRPr="00C83316">
        <w:rPr>
          <w:i/>
          <w:iCs/>
          <w:sz w:val="28"/>
          <w:szCs w:val="28"/>
          <w:lang w:val="en-US"/>
        </w:rPr>
        <w:t>IX</w:t>
      </w:r>
      <w:r w:rsidRPr="00C83316">
        <w:rPr>
          <w:i/>
          <w:iCs/>
          <w:sz w:val="28"/>
          <w:szCs w:val="28"/>
        </w:rPr>
        <w:t>–</w:t>
      </w:r>
      <w:r w:rsidRPr="00C83316">
        <w:rPr>
          <w:i/>
          <w:iCs/>
          <w:sz w:val="28"/>
          <w:szCs w:val="28"/>
          <w:lang w:val="en-US"/>
        </w:rPr>
        <w:t>XI</w:t>
      </w:r>
      <w:r w:rsidRPr="00C83316">
        <w:rPr>
          <w:i/>
          <w:iCs/>
          <w:sz w:val="28"/>
          <w:szCs w:val="28"/>
        </w:rPr>
        <w:t> вв.)</w:t>
      </w:r>
      <w:r>
        <w:rPr>
          <w:sz w:val="28"/>
          <w:szCs w:val="28"/>
        </w:rPr>
        <w:t xml:space="preserve"> – </w:t>
      </w:r>
      <w:r w:rsidRPr="00AD3CEE">
        <w:rPr>
          <w:b/>
          <w:bCs/>
          <w:sz w:val="28"/>
          <w:szCs w:val="28"/>
        </w:rPr>
        <w:t>онлайн</w:t>
      </w:r>
    </w:p>
    <w:p w:rsidR="00F9451D" w:rsidRDefault="00F9451D" w:rsidP="005045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Default="00F9451D" w:rsidP="005045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Times New Roman"/>
          <w:color w:val="1A1A1A"/>
          <w:sz w:val="28"/>
          <w:szCs w:val="28"/>
          <w:shd w:val="clear" w:color="auto" w:fill="FFFFFF"/>
        </w:rPr>
        <w:t>Добронравин Н. А</w:t>
      </w:r>
      <w:r w:rsidRPr="00934756">
        <w:rPr>
          <w:rFonts w:cs="Times New Roman"/>
          <w:color w:val="1A1A1A"/>
          <w:sz w:val="28"/>
          <w:szCs w:val="28"/>
          <w:shd w:val="clear" w:color="auto" w:fill="FFFFFF"/>
        </w:rPr>
        <w:t>.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>, д.и.н., проф., зав. отделом Африки МАЭ РАН</w:t>
      </w:r>
    </w:p>
    <w:p w:rsidR="00F9451D" w:rsidRPr="00934756" w:rsidRDefault="00F9451D" w:rsidP="0093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</w:pPr>
      <w:r w:rsidRPr="00C43DA5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Арабский язык и арабска</w:t>
      </w:r>
      <w:r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я графика на африканских монет</w:t>
      </w:r>
      <w:r>
        <w:rPr>
          <w:rFonts w:cs="Estrangelo Edessa"/>
          <w:i/>
          <w:iCs/>
          <w:color w:val="1A1A1A"/>
          <w:sz w:val="28"/>
          <w:szCs w:val="28"/>
          <w:shd w:val="clear" w:color="auto" w:fill="FFFFFF"/>
          <w:lang w:bidi="syr-SY"/>
        </w:rPr>
        <w:t>ах</w:t>
      </w:r>
    </w:p>
    <w:p w:rsidR="00F9451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Default="00F9451D" w:rsidP="00193B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 xml:space="preserve">Соколов О. А., к.и.н., доц., 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>кафедра арабской филологии Восточного факультета СПбГУ</w:t>
      </w:r>
    </w:p>
    <w:p w:rsidR="00F9451D" w:rsidRPr="00193B00" w:rsidRDefault="00F9451D" w:rsidP="00C24B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</w:pPr>
      <w:r w:rsidRPr="00193B00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Европейские товары и деньги через призму фетв мусульманских богословов (XIV</w:t>
      </w:r>
      <w:r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–</w:t>
      </w:r>
      <w:r w:rsidRPr="00193B00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XVIII</w:t>
      </w:r>
      <w:r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 </w:t>
      </w:r>
      <w:r w:rsidRPr="00193B00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вв.</w:t>
      </w:r>
      <w:r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)</w:t>
      </w:r>
    </w:p>
    <w:p w:rsidR="00F9451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>Трепналова Е. В., асс., кафедра иностранных языков факультета свободных искусств и наук СПбГУ</w:t>
      </w:r>
    </w:p>
    <w:p w:rsidR="00F9451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ab/>
      </w:r>
      <w:r w:rsidRPr="00964217">
        <w:rPr>
          <w:i/>
          <w:iCs/>
          <w:color w:val="1D1D1D"/>
          <w:sz w:val="28"/>
          <w:szCs w:val="28"/>
          <w:shd w:val="clear" w:color="auto" w:fill="FFFFFF"/>
        </w:rPr>
        <w:t>О терминах</w:t>
      </w:r>
      <w:r>
        <w:rPr>
          <w:color w:val="1D1D1D"/>
          <w:sz w:val="28"/>
          <w:szCs w:val="28"/>
          <w:shd w:val="clear" w:color="auto" w:fill="FFFFFF"/>
        </w:rPr>
        <w:t xml:space="preserve"> </w:t>
      </w:r>
      <w:r w:rsidRPr="00964217">
        <w:rPr>
          <w:rStyle w:val="Emphasis"/>
          <w:rFonts w:cs="Arial Unicode MS"/>
          <w:i w:val="0"/>
          <w:color w:val="1D1D1D"/>
          <w:sz w:val="28"/>
          <w:szCs w:val="28"/>
          <w:shd w:val="clear" w:color="auto" w:fill="FFFFFF"/>
        </w:rPr>
        <w:t>qusṭāl</w:t>
      </w:r>
      <w:r>
        <w:rPr>
          <w:rFonts w:ascii="Calibri" w:hAnsi="Calibri"/>
          <w:color w:val="1D1D1D"/>
          <w:sz w:val="12"/>
          <w:szCs w:val="12"/>
          <w:shd w:val="clear" w:color="auto" w:fill="FFFFFF"/>
        </w:rPr>
        <w:t> </w:t>
      </w:r>
      <w:r w:rsidRPr="00964217">
        <w:rPr>
          <w:i/>
          <w:iCs/>
          <w:color w:val="1D1D1D"/>
          <w:sz w:val="28"/>
          <w:szCs w:val="28"/>
          <w:shd w:val="clear" w:color="auto" w:fill="FFFFFF"/>
        </w:rPr>
        <w:t>и</w:t>
      </w:r>
      <w:r>
        <w:rPr>
          <w:color w:val="1D1D1D"/>
          <w:sz w:val="28"/>
          <w:szCs w:val="28"/>
          <w:shd w:val="clear" w:color="auto" w:fill="FFFFFF"/>
        </w:rPr>
        <w:t xml:space="preserve"> </w:t>
      </w:r>
      <w:r w:rsidRPr="00964217">
        <w:rPr>
          <w:rStyle w:val="Emphasis"/>
          <w:rFonts w:cs="Arial Unicode MS"/>
          <w:i w:val="0"/>
          <w:color w:val="1D1D1D"/>
          <w:sz w:val="28"/>
          <w:szCs w:val="28"/>
          <w:shd w:val="clear" w:color="auto" w:fill="FFFFFF"/>
        </w:rPr>
        <w:t>ğahbaḏ</w:t>
      </w:r>
      <w:r>
        <w:rPr>
          <w:color w:val="1D1D1D"/>
          <w:sz w:val="28"/>
          <w:szCs w:val="28"/>
          <w:shd w:val="clear" w:color="auto" w:fill="FFFFFF"/>
        </w:rPr>
        <w:t xml:space="preserve"> </w:t>
      </w:r>
      <w:r w:rsidRPr="00964217">
        <w:rPr>
          <w:i/>
          <w:iCs/>
          <w:color w:val="1D1D1D"/>
          <w:sz w:val="28"/>
          <w:szCs w:val="28"/>
          <w:shd w:val="clear" w:color="auto" w:fill="FFFFFF"/>
        </w:rPr>
        <w:t>в налоговых квитанциях</w:t>
      </w:r>
    </w:p>
    <w:p w:rsidR="00F9451D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Default="00F9451D" w:rsidP="00BC35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Курова О.Н., н.с., ОЛСАА Библиотеки РАН</w:t>
      </w:r>
    </w:p>
    <w:p w:rsidR="00F9451D" w:rsidRPr="00BC3511" w:rsidRDefault="00F9451D" w:rsidP="00BC35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sz w:val="28"/>
          <w:szCs w:val="28"/>
        </w:rPr>
      </w:pPr>
      <w:r w:rsidRPr="00250127">
        <w:rPr>
          <w:rFonts w:cs="Times New Roman"/>
          <w:i/>
          <w:iCs/>
          <w:sz w:val="28"/>
          <w:szCs w:val="28"/>
        </w:rPr>
        <w:t>Перевод и оценка Й. фон Хаммером-Пургшталем сочинений арабского поэта аль-Мутанабби</w:t>
      </w:r>
    </w:p>
    <w:p w:rsidR="00F9451D" w:rsidRPr="00934756" w:rsidRDefault="00F9451D" w:rsidP="00BC35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</w:pPr>
    </w:p>
    <w:p w:rsidR="00F9451D" w:rsidRPr="00CF7AA8" w:rsidRDefault="00F9451D" w:rsidP="00CF7A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>
        <w:rPr>
          <w:rFonts w:cs="Estrangelo Edessa"/>
          <w:color w:val="1A1A1A"/>
          <w:sz w:val="28"/>
          <w:szCs w:val="28"/>
          <w:shd w:val="clear" w:color="auto" w:fill="FFFFFF"/>
          <w:lang w:bidi="syr-SY"/>
        </w:rPr>
        <w:t xml:space="preserve">Башарин П. В., к.филос.н., доц., </w:t>
      </w:r>
      <w:r w:rsidRPr="00CF7AA8">
        <w:rPr>
          <w:rFonts w:ascii="Helvetica Neue" w:hAnsi="Helvetica Neue"/>
          <w:color w:val="1D1D1D"/>
          <w:sz w:val="28"/>
          <w:szCs w:val="28"/>
          <w:shd w:val="clear" w:color="auto" w:fill="FFFFFF"/>
        </w:rPr>
        <w:t>Междунаро</w:t>
      </w:r>
      <w:r>
        <w:rPr>
          <w:rFonts w:ascii="Helvetica Neue" w:hAnsi="Helvetica Neue"/>
          <w:color w:val="1D1D1D"/>
          <w:sz w:val="28"/>
          <w:szCs w:val="28"/>
          <w:shd w:val="clear" w:color="auto" w:fill="FFFFFF"/>
        </w:rPr>
        <w:t xml:space="preserve">дный российско-иранский центр, </w:t>
      </w:r>
      <w:r>
        <w:rPr>
          <w:color w:val="1D1D1D"/>
          <w:sz w:val="28"/>
          <w:szCs w:val="28"/>
          <w:shd w:val="clear" w:color="auto" w:fill="FFFFFF"/>
        </w:rPr>
        <w:t>к</w:t>
      </w:r>
      <w:r w:rsidRPr="00CF7AA8">
        <w:rPr>
          <w:rFonts w:ascii="Helvetica Neue" w:hAnsi="Helvetica Neue"/>
          <w:color w:val="1D1D1D"/>
          <w:sz w:val="28"/>
          <w:szCs w:val="28"/>
          <w:shd w:val="clear" w:color="auto" w:fill="FFFFFF"/>
        </w:rPr>
        <w:t>афедра современного Востока факультета востоковедения РГГУ</w:t>
      </w:r>
    </w:p>
    <w:p w:rsidR="00F9451D" w:rsidRDefault="00F9451D" w:rsidP="00985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 w:rsidRPr="00CF7AA8">
        <w:rPr>
          <w:rFonts w:cs="Times New Roman"/>
          <w:i/>
          <w:iCs/>
          <w:color w:val="1A1A1A"/>
          <w:sz w:val="28"/>
          <w:szCs w:val="28"/>
          <w:shd w:val="clear" w:color="auto" w:fill="FFFFFF"/>
        </w:rPr>
        <w:t>Нусайритская космография, согласно сочинению</w:t>
      </w:r>
      <w:r>
        <w:rPr>
          <w:rFonts w:cs="Times New Roman"/>
          <w:color w:val="1A1A1A"/>
          <w:sz w:val="28"/>
          <w:szCs w:val="28"/>
          <w:shd w:val="clear" w:color="auto" w:fill="FFFFFF"/>
        </w:rPr>
        <w:t xml:space="preserve"> Кита̄б ал-Йӯна̄н</w:t>
      </w:r>
    </w:p>
    <w:p w:rsidR="00F9451D" w:rsidRDefault="00F9451D" w:rsidP="00985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D1D1D"/>
          <w:sz w:val="28"/>
          <w:szCs w:val="28"/>
          <w:shd w:val="clear" w:color="auto" w:fill="FFFFFF"/>
        </w:rPr>
      </w:pPr>
    </w:p>
    <w:p w:rsidR="00F9451D" w:rsidRDefault="00F9451D" w:rsidP="00985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D1D1D"/>
          <w:sz w:val="28"/>
          <w:szCs w:val="28"/>
          <w:shd w:val="clear" w:color="auto" w:fill="FFFFFF"/>
        </w:rPr>
      </w:pPr>
      <w:r>
        <w:rPr>
          <w:rFonts w:cs="Times New Roman"/>
          <w:color w:val="1D1D1D"/>
          <w:sz w:val="28"/>
          <w:szCs w:val="28"/>
          <w:shd w:val="clear" w:color="auto" w:fill="FFFFFF"/>
        </w:rPr>
        <w:t>Кондратьев Ю. М., 5-й курс бакалавриата ИКВИА НИУ ВШЭ (Москва)</w:t>
      </w:r>
    </w:p>
    <w:p w:rsidR="00F9451D" w:rsidRDefault="00F9451D" w:rsidP="00985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Fonts w:cs="Times New Roman"/>
          <w:i/>
          <w:iCs/>
          <w:color w:val="1A1A1A"/>
          <w:sz w:val="28"/>
          <w:szCs w:val="28"/>
          <w:shd w:val="clear" w:color="auto" w:fill="FFFFFF"/>
          <w:lang w:bidi="syr-SY"/>
        </w:rPr>
      </w:pPr>
      <w:r>
        <w:rPr>
          <w:rFonts w:cs="Times New Roman"/>
          <w:i/>
          <w:iCs/>
          <w:color w:val="1A1A1A"/>
          <w:sz w:val="28"/>
          <w:szCs w:val="28"/>
          <w:shd w:val="clear" w:color="auto" w:fill="FFFFFF"/>
          <w:lang w:bidi="syr-SY"/>
        </w:rPr>
        <w:t>Чей верблюд? К вопросу об идентификации реверса венского медальона ал-Мутаваккила</w:t>
      </w:r>
    </w:p>
    <w:p w:rsidR="00F9451D" w:rsidRPr="00C83316" w:rsidRDefault="00F9451D" w:rsidP="00985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</w:p>
    <w:p w:rsidR="00F9451D" w:rsidRPr="00BD2384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Style w:val="None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Шуйская Н. М., к.ф.н., доц., кафедра восточных языков Дипломатической академии МИД РФ</w:t>
      </w:r>
    </w:p>
    <w:p w:rsidR="00F9451D" w:rsidRPr="00C83316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20"/>
        <w:jc w:val="both"/>
        <w:rPr>
          <w:rStyle w:val="None"/>
          <w:rFonts w:cs="Times New Roman"/>
          <w:i/>
          <w:iCs/>
          <w:sz w:val="28"/>
          <w:szCs w:val="28"/>
        </w:rPr>
      </w:pPr>
      <w:r w:rsidRPr="00BD2384">
        <w:rPr>
          <w:rStyle w:val="None"/>
          <w:rFonts w:cs="Times New Roman"/>
          <w:sz w:val="28"/>
          <w:szCs w:val="28"/>
        </w:rPr>
        <w:tab/>
      </w:r>
      <w:r>
        <w:rPr>
          <w:rFonts w:cs="Times New Roman"/>
          <w:color w:val="26282A"/>
          <w:sz w:val="28"/>
          <w:szCs w:val="28"/>
          <w:shd w:val="clear" w:color="auto" w:fill="FFFFFF"/>
        </w:rPr>
        <w:tab/>
      </w:r>
      <w:r>
        <w:rPr>
          <w:rFonts w:cs="Times New Roman"/>
          <w:color w:val="26282A"/>
          <w:sz w:val="28"/>
          <w:szCs w:val="28"/>
          <w:shd w:val="clear" w:color="auto" w:fill="FFFFFF"/>
        </w:rPr>
        <w:tab/>
      </w:r>
      <w:r>
        <w:rPr>
          <w:rFonts w:cs="Times New Roman"/>
          <w:color w:val="26282A"/>
          <w:sz w:val="28"/>
          <w:szCs w:val="28"/>
          <w:shd w:val="clear" w:color="auto" w:fill="FFFFFF"/>
        </w:rPr>
        <w:tab/>
      </w:r>
      <w:r w:rsidRPr="00C83316"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>“Негероические” герои в современной иракской прозе</w:t>
      </w:r>
      <w:r>
        <w:rPr>
          <w:rFonts w:cs="Times New Roman"/>
          <w:i/>
          <w:iCs/>
          <w:color w:val="26282A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– </w:t>
      </w:r>
      <w:r w:rsidRPr="00AB2709">
        <w:rPr>
          <w:b/>
          <w:bCs/>
          <w:sz w:val="28"/>
          <w:szCs w:val="28"/>
        </w:rPr>
        <w:t>онлайн</w:t>
      </w: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Style w:val="None"/>
          <w:rFonts w:cs="Times New Roman"/>
          <w:sz w:val="28"/>
          <w:szCs w:val="28"/>
        </w:rPr>
      </w:pP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Style w:val="None"/>
          <w:rFonts w:cs="Times New Roman"/>
          <w:sz w:val="28"/>
          <w:szCs w:val="28"/>
        </w:rPr>
      </w:pPr>
      <w:r>
        <w:rPr>
          <w:rStyle w:val="None"/>
          <w:rFonts w:cs="Times New Roman"/>
          <w:sz w:val="28"/>
          <w:szCs w:val="28"/>
        </w:rPr>
        <w:t xml:space="preserve">Белова А. Г., </w:t>
      </w:r>
      <w:r>
        <w:rPr>
          <w:rFonts w:cs="Times New Roman"/>
          <w:sz w:val="28"/>
          <w:szCs w:val="28"/>
        </w:rPr>
        <w:t>д.ф.н., отдел языков ИВ РАН (Москва)</w:t>
      </w:r>
    </w:p>
    <w:p w:rsidR="00F9451D" w:rsidRPr="009410DA" w:rsidRDefault="00F9451D" w:rsidP="00C24B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20"/>
        <w:jc w:val="both"/>
        <w:rPr>
          <w:rStyle w:val="None"/>
          <w:rFonts w:cs="Times New Roman"/>
          <w:sz w:val="28"/>
          <w:szCs w:val="28"/>
        </w:rPr>
      </w:pPr>
      <w:r w:rsidRPr="00C06587">
        <w:rPr>
          <w:rFonts w:cs="Times New Roman"/>
          <w:i/>
          <w:iCs/>
          <w:sz w:val="28"/>
          <w:szCs w:val="28"/>
        </w:rPr>
        <w:t>Глагольная парадигма в арабской словесности</w:t>
      </w:r>
      <w:r>
        <w:rPr>
          <w:rFonts w:cs="Times New Roman"/>
          <w:sz w:val="28"/>
          <w:szCs w:val="28"/>
        </w:rPr>
        <w:t xml:space="preserve"> – </w:t>
      </w:r>
      <w:r w:rsidRPr="009410DA">
        <w:rPr>
          <w:rFonts w:cs="Times New Roman"/>
          <w:b/>
          <w:bCs/>
          <w:sz w:val="28"/>
          <w:szCs w:val="28"/>
        </w:rPr>
        <w:t>онлайн</w:t>
      </w:r>
    </w:p>
    <w:p w:rsidR="00F9451D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Style w:val="None"/>
          <w:rFonts w:cs="Times New Roman"/>
          <w:sz w:val="28"/>
          <w:szCs w:val="28"/>
        </w:rPr>
      </w:pPr>
    </w:p>
    <w:p w:rsidR="00F9451D" w:rsidRPr="006A2A1C" w:rsidRDefault="00F9451D" w:rsidP="001E19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Style w:val="None"/>
          <w:rFonts w:cs="Times New Roman"/>
          <w:sz w:val="28"/>
          <w:szCs w:val="28"/>
        </w:rPr>
      </w:pPr>
      <w:r>
        <w:rPr>
          <w:rStyle w:val="None"/>
          <w:rFonts w:cs="Times New Roman"/>
          <w:sz w:val="28"/>
          <w:szCs w:val="28"/>
        </w:rPr>
        <w:t>Храковский В С., д.ф.н., проф., гл.н.с. ИЛИ РАН</w:t>
      </w:r>
      <w:r w:rsidRPr="00C24B62">
        <w:rPr>
          <w:rStyle w:val="None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– </w:t>
      </w:r>
      <w:r w:rsidRPr="009410DA">
        <w:rPr>
          <w:rFonts w:cs="Times New Roman"/>
          <w:b/>
          <w:bCs/>
          <w:sz w:val="28"/>
          <w:szCs w:val="28"/>
        </w:rPr>
        <w:t>онлайн</w:t>
      </w:r>
      <w:r>
        <w:rPr>
          <w:rStyle w:val="None"/>
          <w:rFonts w:cs="Times New Roman"/>
          <w:sz w:val="28"/>
          <w:szCs w:val="28"/>
        </w:rPr>
        <w:t xml:space="preserve">; Мамедшахов Р. Г., к.ф.н., </w:t>
      </w:r>
      <w:r>
        <w:rPr>
          <w:rFonts w:cs="Estrangelo Edessa"/>
          <w:sz w:val="28"/>
          <w:szCs w:val="28"/>
          <w:lang w:bidi="syr-SY"/>
        </w:rPr>
        <w:t xml:space="preserve">кафедра ближневосточных и африканских исследований </w:t>
      </w:r>
      <w:r>
        <w:rPr>
          <w:rStyle w:val="None"/>
          <w:rFonts w:cs="Times New Roman"/>
          <w:sz w:val="28"/>
          <w:szCs w:val="28"/>
        </w:rPr>
        <w:t>НИУ ВШЭ – СПб. / ИЛИ РАН</w:t>
      </w:r>
    </w:p>
    <w:p w:rsidR="00F9451D" w:rsidRPr="001D465C" w:rsidRDefault="00F9451D" w:rsidP="001E19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Style w:val="None"/>
          <w:rFonts w:cs="Times New Roman"/>
          <w:i/>
          <w:iCs/>
          <w:sz w:val="28"/>
          <w:szCs w:val="28"/>
        </w:rPr>
      </w:pPr>
      <w:r w:rsidRPr="001D465C">
        <w:rPr>
          <w:rStyle w:val="None"/>
          <w:rFonts w:cs="Times New Roman"/>
          <w:sz w:val="28"/>
          <w:szCs w:val="28"/>
        </w:rPr>
        <w:tab/>
      </w:r>
      <w:r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Целевые конструкции в арабском</w:t>
      </w:r>
      <w:r w:rsidRPr="001D465C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 xml:space="preserve"> </w:t>
      </w:r>
      <w:r w:rsidRPr="006A2A1C">
        <w:rPr>
          <w:rFonts w:ascii="Helvetica Neue" w:hAnsi="Helvetica Neue"/>
          <w:i/>
          <w:iCs/>
          <w:color w:val="1D1D1D"/>
          <w:sz w:val="28"/>
          <w:szCs w:val="28"/>
          <w:shd w:val="clear" w:color="auto" w:fill="FFFFFF"/>
        </w:rPr>
        <w:t>языке</w:t>
      </w:r>
    </w:p>
    <w:p w:rsidR="00F9451D" w:rsidRPr="00981DAF" w:rsidRDefault="00F9451D" w:rsidP="006F0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Style w:val="None"/>
          <w:rFonts w:cs="Times New Roman"/>
          <w:sz w:val="28"/>
          <w:szCs w:val="28"/>
        </w:rPr>
      </w:pPr>
    </w:p>
    <w:p w:rsidR="00F9451D" w:rsidRDefault="00F9451D" w:rsidP="00B108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Style w:val="None"/>
          <w:rFonts w:cs="Estrangelo Edessa"/>
          <w:sz w:val="28"/>
          <w:szCs w:val="28"/>
          <w:lang w:bidi="syr-SY"/>
        </w:rPr>
      </w:pPr>
      <w:r>
        <w:rPr>
          <w:rStyle w:val="None"/>
          <w:rFonts w:cs="Estrangelo Edessa"/>
          <w:sz w:val="28"/>
          <w:szCs w:val="28"/>
          <w:lang w:bidi="syr-SY"/>
        </w:rPr>
        <w:t xml:space="preserve">Дзевановский-Петрашевский В. М., </w:t>
      </w:r>
      <w:r>
        <w:rPr>
          <w:rFonts w:cs="Times New Roman"/>
          <w:sz w:val="28"/>
          <w:szCs w:val="28"/>
        </w:rPr>
        <w:t>независимый</w:t>
      </w:r>
      <w:r>
        <w:rPr>
          <w:rStyle w:val="None"/>
          <w:rFonts w:cs="Estrangelo Edessa"/>
          <w:sz w:val="28"/>
          <w:szCs w:val="28"/>
          <w:lang w:bidi="syr-SY"/>
        </w:rPr>
        <w:t xml:space="preserve"> исследователь, Цюрих / Санкт-Петербург</w:t>
      </w:r>
    </w:p>
    <w:p w:rsidR="00F9451D" w:rsidRPr="003C7971" w:rsidRDefault="00F9451D" w:rsidP="003C79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720" w:hanging="720"/>
        <w:jc w:val="both"/>
        <w:rPr>
          <w:rStyle w:val="None"/>
          <w:rFonts w:cs="Estrangelo Edessa"/>
          <w:i/>
          <w:iCs/>
          <w:sz w:val="28"/>
          <w:szCs w:val="28"/>
          <w:lang w:bidi="syr-SY"/>
        </w:rPr>
      </w:pPr>
      <w:r>
        <w:rPr>
          <w:rStyle w:val="None"/>
          <w:rFonts w:cs="Estrangelo Edessa"/>
          <w:sz w:val="28"/>
          <w:szCs w:val="28"/>
          <w:lang w:bidi="syr-SY"/>
        </w:rPr>
        <w:tab/>
      </w:r>
      <w:r w:rsidRPr="00E1304E">
        <w:rPr>
          <w:rStyle w:val="None"/>
          <w:rFonts w:cs="Estrangelo Edessa"/>
          <w:i/>
          <w:iCs/>
          <w:sz w:val="28"/>
          <w:szCs w:val="28"/>
          <w:lang w:bidi="syr-SY"/>
        </w:rPr>
        <w:t>Борис Гурьев. Штрихи к портрету ученого</w:t>
      </w:r>
    </w:p>
    <w:sectPr w:rsidR="00F9451D" w:rsidRPr="003C7971" w:rsidSect="008759EE">
      <w:footerReference w:type="default" r:id="rId6"/>
      <w:pgSz w:w="11900" w:h="16840"/>
      <w:pgMar w:top="851" w:right="851" w:bottom="851" w:left="1701" w:header="709" w:footer="709" w:gutter="0"/>
      <w:cols w:space="720"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1D" w:rsidRDefault="00F9451D" w:rsidP="008E2B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</w:pPr>
      <w: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  <w:separator/>
      </w:r>
    </w:p>
  </w:endnote>
  <w:endnote w:type="continuationSeparator" w:id="0">
    <w:p w:rsidR="00F9451D" w:rsidRDefault="00F9451D" w:rsidP="008E2B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</w:pPr>
      <w: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1D" w:rsidRDefault="00F9451D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1D" w:rsidRDefault="00F9451D" w:rsidP="008E2B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</w:pPr>
      <w: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  <w:separator/>
      </w:r>
    </w:p>
  </w:footnote>
  <w:footnote w:type="continuationSeparator" w:id="0">
    <w:p w:rsidR="00F9451D" w:rsidRDefault="00F9451D" w:rsidP="008E2B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</w:pPr>
      <w:r>
        <w:rPr>
          <w:rFonts w:cs="Times New Roman"/>
          <w:color w:val="auto"/>
          <w:sz w:val="24"/>
          <w:szCs w:val="24"/>
          <w:shd w:val="clear" w:color="auto" w:fill="auto"/>
          <w:lang w:val="en-US" w:eastAsia="en-US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displayBackgroundShape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B9B"/>
    <w:rsid w:val="00011CA8"/>
    <w:rsid w:val="00016213"/>
    <w:rsid w:val="000234E8"/>
    <w:rsid w:val="000373B5"/>
    <w:rsid w:val="0005582A"/>
    <w:rsid w:val="0008217A"/>
    <w:rsid w:val="00095698"/>
    <w:rsid w:val="000A74A8"/>
    <w:rsid w:val="000D130A"/>
    <w:rsid w:val="001021F3"/>
    <w:rsid w:val="00121B47"/>
    <w:rsid w:val="00132741"/>
    <w:rsid w:val="001344AB"/>
    <w:rsid w:val="001543DD"/>
    <w:rsid w:val="00161E1B"/>
    <w:rsid w:val="0017146C"/>
    <w:rsid w:val="00177A31"/>
    <w:rsid w:val="00193B00"/>
    <w:rsid w:val="001941FF"/>
    <w:rsid w:val="00194290"/>
    <w:rsid w:val="00195036"/>
    <w:rsid w:val="001A6C55"/>
    <w:rsid w:val="001C54DB"/>
    <w:rsid w:val="001C5DB3"/>
    <w:rsid w:val="001D14A6"/>
    <w:rsid w:val="001D465C"/>
    <w:rsid w:val="001E19F6"/>
    <w:rsid w:val="001F5A36"/>
    <w:rsid w:val="001F7762"/>
    <w:rsid w:val="00201172"/>
    <w:rsid w:val="00206EC9"/>
    <w:rsid w:val="00226920"/>
    <w:rsid w:val="002428A6"/>
    <w:rsid w:val="00242BFA"/>
    <w:rsid w:val="00250127"/>
    <w:rsid w:val="00254E8E"/>
    <w:rsid w:val="00271538"/>
    <w:rsid w:val="002818AD"/>
    <w:rsid w:val="002B0BD7"/>
    <w:rsid w:val="002B5100"/>
    <w:rsid w:val="002B5573"/>
    <w:rsid w:val="002C32DE"/>
    <w:rsid w:val="002C40E1"/>
    <w:rsid w:val="002D2EBD"/>
    <w:rsid w:val="002D4ECB"/>
    <w:rsid w:val="002E4F39"/>
    <w:rsid w:val="002E773F"/>
    <w:rsid w:val="00311D9E"/>
    <w:rsid w:val="003127E9"/>
    <w:rsid w:val="00327923"/>
    <w:rsid w:val="00334F0A"/>
    <w:rsid w:val="003351F5"/>
    <w:rsid w:val="003536C3"/>
    <w:rsid w:val="00397848"/>
    <w:rsid w:val="003C614E"/>
    <w:rsid w:val="003C7971"/>
    <w:rsid w:val="003E2EF7"/>
    <w:rsid w:val="0042111F"/>
    <w:rsid w:val="00425263"/>
    <w:rsid w:val="00430A84"/>
    <w:rsid w:val="00434D6B"/>
    <w:rsid w:val="00444B03"/>
    <w:rsid w:val="00445F42"/>
    <w:rsid w:val="00451850"/>
    <w:rsid w:val="00470E8B"/>
    <w:rsid w:val="00483A1D"/>
    <w:rsid w:val="0049095E"/>
    <w:rsid w:val="004A07E0"/>
    <w:rsid w:val="004B1B85"/>
    <w:rsid w:val="004C25EF"/>
    <w:rsid w:val="004D0C73"/>
    <w:rsid w:val="004D2490"/>
    <w:rsid w:val="004D4913"/>
    <w:rsid w:val="004D769C"/>
    <w:rsid w:val="00504564"/>
    <w:rsid w:val="00505A97"/>
    <w:rsid w:val="005112B3"/>
    <w:rsid w:val="0051778B"/>
    <w:rsid w:val="00524334"/>
    <w:rsid w:val="00530402"/>
    <w:rsid w:val="00537107"/>
    <w:rsid w:val="005409A7"/>
    <w:rsid w:val="00541ED0"/>
    <w:rsid w:val="005471E8"/>
    <w:rsid w:val="0055707F"/>
    <w:rsid w:val="00557DD6"/>
    <w:rsid w:val="0057712B"/>
    <w:rsid w:val="00595BED"/>
    <w:rsid w:val="005A48C0"/>
    <w:rsid w:val="005B6575"/>
    <w:rsid w:val="005B7A56"/>
    <w:rsid w:val="005C783D"/>
    <w:rsid w:val="005C7B3C"/>
    <w:rsid w:val="005E37DE"/>
    <w:rsid w:val="005F7732"/>
    <w:rsid w:val="00614344"/>
    <w:rsid w:val="00614ACC"/>
    <w:rsid w:val="00620EE7"/>
    <w:rsid w:val="00627F94"/>
    <w:rsid w:val="006463E8"/>
    <w:rsid w:val="00677749"/>
    <w:rsid w:val="006852D6"/>
    <w:rsid w:val="006878DF"/>
    <w:rsid w:val="00687BA7"/>
    <w:rsid w:val="006A2A1C"/>
    <w:rsid w:val="006B20B1"/>
    <w:rsid w:val="006B29AF"/>
    <w:rsid w:val="006B2D53"/>
    <w:rsid w:val="006B3D4F"/>
    <w:rsid w:val="006D0F67"/>
    <w:rsid w:val="006E2DF7"/>
    <w:rsid w:val="006E4747"/>
    <w:rsid w:val="006F01BA"/>
    <w:rsid w:val="006F6A15"/>
    <w:rsid w:val="00712BA0"/>
    <w:rsid w:val="0071640E"/>
    <w:rsid w:val="00774E17"/>
    <w:rsid w:val="00790B3D"/>
    <w:rsid w:val="00796586"/>
    <w:rsid w:val="007A27DD"/>
    <w:rsid w:val="007C1E36"/>
    <w:rsid w:val="007C3E52"/>
    <w:rsid w:val="007C4D9D"/>
    <w:rsid w:val="007D4329"/>
    <w:rsid w:val="007E40CC"/>
    <w:rsid w:val="008076B0"/>
    <w:rsid w:val="0084020D"/>
    <w:rsid w:val="00870473"/>
    <w:rsid w:val="00873C72"/>
    <w:rsid w:val="008759EE"/>
    <w:rsid w:val="00897276"/>
    <w:rsid w:val="008A1E2D"/>
    <w:rsid w:val="008A218F"/>
    <w:rsid w:val="008A6AB6"/>
    <w:rsid w:val="008D5E51"/>
    <w:rsid w:val="008E2B4C"/>
    <w:rsid w:val="008E2B9B"/>
    <w:rsid w:val="008E3159"/>
    <w:rsid w:val="00912701"/>
    <w:rsid w:val="00924575"/>
    <w:rsid w:val="00934756"/>
    <w:rsid w:val="00935E4F"/>
    <w:rsid w:val="0093674F"/>
    <w:rsid w:val="00941018"/>
    <w:rsid w:val="009410DA"/>
    <w:rsid w:val="009517D2"/>
    <w:rsid w:val="00964217"/>
    <w:rsid w:val="00966B31"/>
    <w:rsid w:val="0097036A"/>
    <w:rsid w:val="0097429D"/>
    <w:rsid w:val="00981DAF"/>
    <w:rsid w:val="00981E6A"/>
    <w:rsid w:val="00982D62"/>
    <w:rsid w:val="009850C6"/>
    <w:rsid w:val="00991D14"/>
    <w:rsid w:val="009A7ED9"/>
    <w:rsid w:val="009B59E3"/>
    <w:rsid w:val="009C60FF"/>
    <w:rsid w:val="009C7EFA"/>
    <w:rsid w:val="009D0DEE"/>
    <w:rsid w:val="009D6CE9"/>
    <w:rsid w:val="009E1476"/>
    <w:rsid w:val="009E7859"/>
    <w:rsid w:val="00A07A41"/>
    <w:rsid w:val="00A16CC2"/>
    <w:rsid w:val="00A17273"/>
    <w:rsid w:val="00A24643"/>
    <w:rsid w:val="00A33362"/>
    <w:rsid w:val="00A36633"/>
    <w:rsid w:val="00A62DAD"/>
    <w:rsid w:val="00A64CCD"/>
    <w:rsid w:val="00A66D00"/>
    <w:rsid w:val="00A7793C"/>
    <w:rsid w:val="00A8272E"/>
    <w:rsid w:val="00A90468"/>
    <w:rsid w:val="00A94F14"/>
    <w:rsid w:val="00AB09EC"/>
    <w:rsid w:val="00AB244C"/>
    <w:rsid w:val="00AB2709"/>
    <w:rsid w:val="00AC0B1E"/>
    <w:rsid w:val="00AD3CEE"/>
    <w:rsid w:val="00AD7F6D"/>
    <w:rsid w:val="00AE07A4"/>
    <w:rsid w:val="00AE3FD3"/>
    <w:rsid w:val="00AE6D46"/>
    <w:rsid w:val="00AF6474"/>
    <w:rsid w:val="00B10897"/>
    <w:rsid w:val="00B26318"/>
    <w:rsid w:val="00B36E90"/>
    <w:rsid w:val="00B4063D"/>
    <w:rsid w:val="00B45AAA"/>
    <w:rsid w:val="00B6121D"/>
    <w:rsid w:val="00B6277E"/>
    <w:rsid w:val="00B62FA5"/>
    <w:rsid w:val="00B70276"/>
    <w:rsid w:val="00B7409F"/>
    <w:rsid w:val="00B768B0"/>
    <w:rsid w:val="00B77E81"/>
    <w:rsid w:val="00B80756"/>
    <w:rsid w:val="00B9179F"/>
    <w:rsid w:val="00BA2D93"/>
    <w:rsid w:val="00BA472F"/>
    <w:rsid w:val="00BA7D57"/>
    <w:rsid w:val="00BB1BF5"/>
    <w:rsid w:val="00BB3EF3"/>
    <w:rsid w:val="00BC3511"/>
    <w:rsid w:val="00BC3514"/>
    <w:rsid w:val="00BD2384"/>
    <w:rsid w:val="00BE32EF"/>
    <w:rsid w:val="00BE5739"/>
    <w:rsid w:val="00BF19D3"/>
    <w:rsid w:val="00C06587"/>
    <w:rsid w:val="00C24B62"/>
    <w:rsid w:val="00C27466"/>
    <w:rsid w:val="00C43DA5"/>
    <w:rsid w:val="00C607D5"/>
    <w:rsid w:val="00C7618F"/>
    <w:rsid w:val="00C83316"/>
    <w:rsid w:val="00C8375E"/>
    <w:rsid w:val="00CB14F1"/>
    <w:rsid w:val="00CB17DD"/>
    <w:rsid w:val="00CB1D7D"/>
    <w:rsid w:val="00CC5B0F"/>
    <w:rsid w:val="00CD478C"/>
    <w:rsid w:val="00CE5FB3"/>
    <w:rsid w:val="00CE68F2"/>
    <w:rsid w:val="00CF2655"/>
    <w:rsid w:val="00CF7AA8"/>
    <w:rsid w:val="00D0766C"/>
    <w:rsid w:val="00D12823"/>
    <w:rsid w:val="00D32399"/>
    <w:rsid w:val="00D62C0E"/>
    <w:rsid w:val="00D77B10"/>
    <w:rsid w:val="00D81BDC"/>
    <w:rsid w:val="00D86AAD"/>
    <w:rsid w:val="00D90D4C"/>
    <w:rsid w:val="00DA3776"/>
    <w:rsid w:val="00DB3D0B"/>
    <w:rsid w:val="00DB557C"/>
    <w:rsid w:val="00DB7320"/>
    <w:rsid w:val="00DD1D5F"/>
    <w:rsid w:val="00DE5698"/>
    <w:rsid w:val="00DF7565"/>
    <w:rsid w:val="00E1304E"/>
    <w:rsid w:val="00E30922"/>
    <w:rsid w:val="00E40C0C"/>
    <w:rsid w:val="00E62CFB"/>
    <w:rsid w:val="00E63FAB"/>
    <w:rsid w:val="00E64891"/>
    <w:rsid w:val="00E714A9"/>
    <w:rsid w:val="00E76210"/>
    <w:rsid w:val="00E846ED"/>
    <w:rsid w:val="00EC28F5"/>
    <w:rsid w:val="00ED2D4A"/>
    <w:rsid w:val="00ED7DD4"/>
    <w:rsid w:val="00EF1634"/>
    <w:rsid w:val="00F21D00"/>
    <w:rsid w:val="00F2225C"/>
    <w:rsid w:val="00F32C01"/>
    <w:rsid w:val="00F354C4"/>
    <w:rsid w:val="00F4234D"/>
    <w:rsid w:val="00F543FA"/>
    <w:rsid w:val="00F56C1C"/>
    <w:rsid w:val="00F62B53"/>
    <w:rsid w:val="00F663EF"/>
    <w:rsid w:val="00F846E8"/>
    <w:rsid w:val="00F9451D"/>
    <w:rsid w:val="00FA2991"/>
    <w:rsid w:val="00FC3A6D"/>
    <w:rsid w:val="00FE2364"/>
    <w:rsid w:val="00FE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A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0"/>
      <w:szCs w:val="20"/>
      <w:u w:color="000000"/>
      <w:shd w:val="clear" w:color="FFFFFF" w:fill="FFFFFF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E2B9B"/>
    <w:pPr>
      <w:keepNext/>
      <w:spacing w:line="280" w:lineRule="exact"/>
      <w:jc w:val="right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87BA7"/>
    <w:rPr>
      <w:rFonts w:ascii="Cambria" w:hAnsi="Cambria" w:cs="Times New Roman"/>
      <w:color w:val="000000"/>
      <w:u w:color="000000"/>
    </w:rPr>
  </w:style>
  <w:style w:type="character" w:styleId="Hyperlink">
    <w:name w:val="Hyperlink"/>
    <w:basedOn w:val="DefaultParagraphFont"/>
    <w:uiPriority w:val="99"/>
    <w:rsid w:val="008E2B9B"/>
    <w:rPr>
      <w:rFonts w:cs="Times New Roman"/>
      <w:u w:val="single"/>
    </w:rPr>
  </w:style>
  <w:style w:type="paragraph" w:customStyle="1" w:styleId="HeaderFooter">
    <w:name w:val="Header &amp; Footer"/>
    <w:uiPriority w:val="99"/>
    <w:rsid w:val="008E2B9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clear" w:color="FFFFFF" w:fill="FFFFFF"/>
    </w:rPr>
  </w:style>
  <w:style w:type="character" w:customStyle="1" w:styleId="None">
    <w:name w:val="None"/>
    <w:uiPriority w:val="99"/>
    <w:rsid w:val="008E2B9B"/>
  </w:style>
  <w:style w:type="character" w:customStyle="1" w:styleId="Hyperlink0">
    <w:name w:val="Hyperlink.0"/>
    <w:uiPriority w:val="99"/>
    <w:rsid w:val="008E2B9B"/>
    <w:rPr>
      <w:color w:val="0000FF"/>
      <w:spacing w:val="-12"/>
      <w:sz w:val="28"/>
      <w:u w:val="single" w:color="0000FF"/>
      <w:lang w:val="en-US"/>
    </w:rPr>
  </w:style>
  <w:style w:type="character" w:customStyle="1" w:styleId="Hyperlink1">
    <w:name w:val="Hyperlink.1"/>
    <w:uiPriority w:val="99"/>
    <w:rsid w:val="008E2B9B"/>
    <w:rPr>
      <w:color w:val="0000FF"/>
      <w:sz w:val="28"/>
      <w:u w:val="single" w:color="0000FF"/>
      <w:lang w:val="en-US"/>
    </w:rPr>
  </w:style>
  <w:style w:type="paragraph" w:customStyle="1" w:styleId="Default">
    <w:name w:val="Default"/>
    <w:uiPriority w:val="99"/>
    <w:rsid w:val="008E2B9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hAnsi="Helvetica Neue" w:cs="Helvetica Neue"/>
      <w:color w:val="000000"/>
      <w:sz w:val="24"/>
      <w:szCs w:val="24"/>
      <w:shd w:val="clear" w:color="FFFFFF" w:fill="FFFFFF"/>
    </w:rPr>
  </w:style>
  <w:style w:type="paragraph" w:styleId="CommentText">
    <w:name w:val="annotation text"/>
    <w:basedOn w:val="Normal"/>
    <w:link w:val="CommentTextChar"/>
    <w:uiPriority w:val="99"/>
    <w:semiHidden/>
    <w:rsid w:val="008E2B9B"/>
    <w:rPr>
      <w:rFonts w:cs="Times New Roman"/>
      <w:color w:val="auto"/>
      <w:shd w:val="clear" w:color="auto" w:fill="auto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2B9B"/>
    <w:rPr>
      <w:rFonts w:cs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8E2B9B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7146C"/>
    <w:rPr>
      <w:rFonts w:cs="Times New Roman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7BA7"/>
    <w:rPr>
      <w:rFonts w:cs="Times New Roman"/>
      <w:color w:val="000000"/>
      <w:sz w:val="2"/>
      <w:u w:color="000000"/>
    </w:rPr>
  </w:style>
  <w:style w:type="paragraph" w:styleId="NormalWeb">
    <w:name w:val="Normal (Web)"/>
    <w:basedOn w:val="Normal"/>
    <w:uiPriority w:val="99"/>
    <w:rsid w:val="00BB1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cs="Times New Roman"/>
      <w:color w:val="auto"/>
      <w:sz w:val="24"/>
      <w:szCs w:val="24"/>
      <w:shd w:val="clear" w:color="auto" w:fill="auto"/>
    </w:rPr>
  </w:style>
  <w:style w:type="character" w:styleId="Emphasis">
    <w:name w:val="Emphasis"/>
    <w:basedOn w:val="DefaultParagraphFont"/>
    <w:uiPriority w:val="99"/>
    <w:qFormat/>
    <w:locked/>
    <w:rsid w:val="00964217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6F6A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2C0E"/>
    <w:rPr>
      <w:rFonts w:cs="Arial Unicode MS"/>
      <w:color w:val="000000"/>
      <w:sz w:val="20"/>
      <w:szCs w:val="20"/>
      <w:u w:color="000000"/>
    </w:rPr>
  </w:style>
  <w:style w:type="paragraph" w:styleId="Footer">
    <w:name w:val="footer"/>
    <w:basedOn w:val="Normal"/>
    <w:link w:val="FooterChar"/>
    <w:uiPriority w:val="99"/>
    <w:rsid w:val="006F6A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2C0E"/>
    <w:rPr>
      <w:rFonts w:cs="Arial Unicode MS"/>
      <w:color w:val="000000"/>
      <w:sz w:val="20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1010</TotalTime>
  <Pages>6</Pages>
  <Words>1105</Words>
  <Characters>6303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XLV ЕЖЕГОДНАЯ СЕССИЯ ПЕТЕРБУРГСКИХ АРАБИСТОВ</dc:title>
  <dc:subject/>
  <dc:creator>Пользователь</dc:creator>
  <cp:keywords/>
  <dc:description/>
  <cp:lastModifiedBy>Frants</cp:lastModifiedBy>
  <cp:revision>99</cp:revision>
  <cp:lastPrinted>2026-03-30T11:57:00Z</cp:lastPrinted>
  <dcterms:created xsi:type="dcterms:W3CDTF">2026-02-14T11:59:00Z</dcterms:created>
  <dcterms:modified xsi:type="dcterms:W3CDTF">2026-03-30T12:42:00Z</dcterms:modified>
</cp:coreProperties>
</file>